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Millworks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four-year-old, freshly-listed SME precision-machining shop with eye-watering ratios (81% ROCE) selling mission-critical components into defence, railways, aerospace and semiconductor - a genuine tailwind, but a tiny base, a ~55x multiple and 340 debtor-days keep the 10x call unconfirmed.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November 2021; SME IPO listed July 2026. Designs and manufactures high-precision machined components, sheet-metal parts and integrated assemblies for mission-critical applications across Defence, Railways, Aerospace and Semiconductor equipment. FY26: revenue Rs 148.77 Cr, PAT Rs 37.06 Cr. Seeded as an external lead from X triage (@BeatTheStreet10, untrusted) which ran a bullish business deep-dive framing it as a precision engineer for missiles/drones/semiconductors.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2,020 Cr (SME /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~Rs 1,147 / Rs 1,234 - Rs 629 (listed Jul-2026)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~81% ROCE / ~70% ROE (FY26, tiny-base ratios)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Rs 148.77 Cr / Rs 37.06 Cr (~25% PAT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Low; pre-IPO working-capital borrowings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~340 - a material quality concern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reported numbers Millworks looks exceptional - ~25% net margin, 80%+ ROCE, revenue and profit scaling fast into four of the hottest end-markets in Indian manufacturing (defence, aerospace, railways, semiconductor equipment). But the entire operating history is ~4 years, the company listed only in July 2026, and receivables of ~340 days are extraordinary for a components maker and cast doubt on earnings quality / cash conversion. The ~55x trailing P/E and ~13x sales already capitalise a long runway. This is a plausible multi-year compounder IF the order book, margins and cash collection hold through scale - none of which is yet demonstrated in public filings.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+ semiconductor-equipment localisation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Tier-2/3 precision-machined components, sheet-metal and integrated assemblies into defence, railways, aerospace and semiconductor-equipment OEMs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Qualified precision-machining and assembly capacity for mission-critical, low-volume high-mix parts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MTAR Technologies, Azad Engineering, Dynamic Cables (unrelated), Sansera Engineering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Real bottleneck exposure on paper, but Millworks is a very small, very new entrant; whether it holds approved-vendor share and pricing as it scales is the open question.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Recently listed SME; traded between ~Rs 629 and ~Rs 1,234 since listing, currently mid-band. No weekly/monthly structure worth reading yet.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(topic_slug null). Assessment is web/filings-based. The only external signal is an untrusted-X business deep-dive (@BeatTheStreet10) - directional interest, not a vetted 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External lead only: @BeatTheStreet10 (untrusted X triage) published a bullish deep-dive positioning Millworks as a precision supplier to missiles/drones/semiconductor equipment.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 found. Statutory auditor Vishnu Daya &amp; Co LLP; no resignation on record. Recent SME listing - limited disclosure history; 340-day debtor position and related cash-flow quality are the items to verify against the next annual report / concall.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~81% ROCE, ~25% PAT margin, revenue and profit scaling fast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structural tailwinds at once: defence indigenisation, aerospace, railway capex, semiconductor-equipment localisation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Mission-critical, qualification-gated components carry switching costs once designed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Asset-light-ish precision machining with pricing power on approved parts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~4 years of operating history; listed Jul-2026 - almost no public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~340 - severe working-capital stretch; earnings-quality / cash-conversion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~55x trailing earnings, ~13x sales already price a long growth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SME liquidity; single source is an untrusted X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/ order-book concentration unknown from public filings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SME / micro-cap (~Rs 2,020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valuation = no (~55x earnings / ~13x sales on a 4-yr-old SME). tam weak (Rs 149 Cr-revenue niche fabricator, huge share gain needed for 10x), moat weak (qualification-gated parts sticky but durability unproven). Return-magnitude label retained via un-ignorable-growth carve-out; conviction capped at Medium (set Low-Medium) and marked unconfirmed.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tailwind and standout ratios, but a 4-year-old freshly-listed SME with 340 debtor-days and a ~55x multiple - thesis_fit 10x-in-2-3-years on the un-ignorable-growth carve-out, conviction Low-Medium, explicitly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(defence/aerospace/railway/semiconductor-equipment demand, all structurally accelerating), tam weak (mission-critical precision components is a real market but a Rs 149 Cr-revenue niche fabricator needs enormous share gain for 10x), moat weak (qualification-gated parts are sticky, but 4 years of history - durability unproven), valuation no (~55x earnings / ~13x sales on a new SME) -&gt; score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 with valuation box = no: return-magnitude label allowed only on phreak's un-ignorable-growth carve-out - invoked here (revenue + PAT scaling fast, 80%+ ROCE). Label 10x-in-2-3-years, conviction CAPPED and set to Low-Medium, marked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(not higher): ~340 debtor-days is a real earnings-quality flag, the source is an untrusted X account, and there is essentially no public operating history to lean on. Needs one-two clean quarters of cash conversion + an order-book disclosure before any upgrade.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defence/aerospace manufacturing bottlenecks (priority 1) + semiconductor capex (priority 1) - value_chain block seeded from those themes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(solvent, profitable, no SEBI action); 340 debtor-days noted as a concern, not a HIGH CAUTION trigger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Millworks Technologies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 tailwind and standout ratios, but a 4-year-old freshly-listed SME with 340 debtor-days and a ~55x multiple - thesis_fit 10x-in-2-3-years on the un-ignorable-growth carve-out, conviction Low-Medium, explicitly unconfirmed.</w:t>
      </w:r>
    </w:p>
    <w:p/>
    <w:p>
      <w:r>
        <w:rPr>
          <w:b/>
        </w:rPr>
        <w:t>📈 Bull Case:</w:t>
      </w:r>
    </w:p>
    <w:p>
      <w:pPr>
        <w:ind w:left="360"/>
      </w:pPr>
      <w:r>
        <w:t>~81% ROCE, ~25% PAT margin, revenue and profit scaling fast</w:t>
      </w:r>
    </w:p>
    <w:p>
      <w:pPr>
        <w:ind w:left="360"/>
      </w:pPr>
      <w:r>
        <w:t>Four structural tailwinds at once: defence indigenisation, aerospace, railway capex, semiconductor-equipment localisation</w:t>
      </w:r>
    </w:p>
    <w:p>
      <w:pPr>
        <w:ind w:left="360"/>
      </w:pPr>
      <w:r>
        <w:t>Mission-critical, qualification-gated components carry switching costs once designed in</w:t>
      </w:r>
    </w:p>
    <w:p>
      <w:pPr>
        <w:ind w:left="360"/>
      </w:pPr>
      <w:r>
        <w:t>Asset-light-ish precision machining with pricing power on approved parts</w:t>
      </w:r>
    </w:p>
    <w:p/>
    <w:p>
      <w:r>
        <w:rPr>
          <w:b/>
        </w:rPr>
        <w:t>📉 Bear Case:</w:t>
      </w:r>
    </w:p>
    <w:p>
      <w:pPr>
        <w:ind w:left="360"/>
      </w:pPr>
      <w:r>
        <w:t>Only ~4 years of operating history; listed Jul-2026 - almost no public track record</w:t>
      </w:r>
    </w:p>
    <w:p>
      <w:pPr>
        <w:ind w:left="360"/>
      </w:pPr>
      <w:r>
        <w:t>Debtor days ~340 - severe working-capital stretch; earnings-quality / cash-conversion risk</w:t>
      </w:r>
    </w:p>
    <w:p>
      <w:pPr>
        <w:ind w:left="360"/>
      </w:pPr>
      <w:r>
        <w:t>~55x trailing earnings, ~13x sales already price a long growth runway</w:t>
      </w:r>
    </w:p>
    <w:p>
      <w:pPr>
        <w:ind w:left="360"/>
      </w:pPr>
      <w:r>
        <w:t>Micro-cap SME liquidity; single source is an untrusted X account</w:t>
      </w:r>
    </w:p>
    <w:p>
      <w:pPr>
        <w:ind w:left="360"/>
      </w:pPr>
      <w:r>
        <w:t>Customer / order-book concentration unknown from public filings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2026-09-10T14:25:20.658Z</dcterms:created>
  <dcterms:modified xsi:type="dcterms:W3CDTF">2026-09-10T14:25:20.663Z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