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Nesco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Mumbai IT-park/exhibition-center landlord with a genuine but slow-burning Rs 3,500 Cr Tower 2 catalyst -- completion now ~FY30/31, not FY28, and near-term growth has already decelerated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Nesco owns and operates the Bombay Exhibition Centre (BEC) and leases IT-park office space (Towers 3 and 4) in Goregaon, Mumbai, alongside a smaller industrial (Indabrator) division. Recently entering wayside-amenities-on-highway concessions as a new business line.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7,365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14.8%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TTM +30.8% YoY; 11.14% revenue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996 - 1,639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68.54%, no pledge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high-quality balance sheet (debt-free, Rs 1,471 Cr liquidity, strong ROCE/ROE). Growth has decelerated from the previously-cited 'TTM +30.8%' framing: FY26 total income grew +22% YoY to Rs 1,031 Cr but PAT grew only +10% YoY to Rs 412 Cr (partly reflecting a Rs 640 Cr one-off BMC premium/fee payment for Tower 2 in Mar-2025 hitting treasury income); Q1 FY27 standalone revenue grew +9.55% YoY (down 15.83% QoQ) and standalone PAT grew just +3.91% YoY, aided by an Rs 11.22 Cr one-off lease-adjustment gain. Towers 3 and 4 are at 100% occupancy. The ~Rs 3,500 Cr Tower 2 capex (1.65 million sq ft, +92% chargeable IT-park capacity) has received its IOD/commencement certificate and site demolition is complete, but the guided construction timeline has been extended from an earlier 48-month estimate to 60 months from the commencement certificate -- pushing completion out toward FY30/31, not the previously-assumed Q3 FY28.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2026-09-04.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FY24-FY26 annual report data (screener.in, Nesco FY26 annual report filing) -- revenue/PAT trend, CWIP, liquidity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standalone results + prior FY26 quarterly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~6mo BSE/media coverage: Tower 2 IOD/commencement certificate + revised construction timeline, WSA site-possession updates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 revenue from operations ~Rs 670-690 Cr; FY25 IT-park income Rs 366 Cr (+15% YoY); FY26 total income Rs 1,031 Cr (+22% YoY), PAT Rs 412 Cr (+10% YoY) -- PAT growth already lagging revenue growth in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work-in-progress as of 31-Mar-2026: Rs 763 Cr (Realty Rs 740 Cr) -- a small fraction of the Rs 3,500 Cr planned Tower 2 spend, confirming the project is still in its early innings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Rs 640 Cr one-off payment to BMC (premiums/fees for Tower 2) in Mar-2025 depressed treasury income and is a contributing factor to FY26's PAT/revenue growth gap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remains debt-free with Rs 1,471 Cr liquidity per audited financials; Tower 2 to be funded primarily through internal accruals, not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IT-park occupancy (Towers 3/4) has reached and stabilised at 100%, up from the previously-cited 97-98%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(Jun-2026 quarter): standalone revenue Rs 211.80 Cr (+9.55% YoY, -15.83% QoQ); standalone PAT Rs 99.96 Cr (+3.91% YoY); total income Rs 255.40 Cr (+15.33% YoY) including an Rs 11.22 Cr one-off lease-adjustment gain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Coverage of the quarter explicitly describes it as 'muted' with 'margin pressures mounting' -- a clear deceleration from the double-digit-plus growth of prior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PAT growth (+10%) already lagged total-income growth (+22%), consistent with the Q1 FY27 pattern rather than a one-quarter blip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Nesco received the IOD/commencement certificate from BMC for Tower 2 (an integrated IT-park + 4/5-star hotel development, ~5.01 million sq ft constructed area); site demolition is complete and construction is underway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guided completion timeline was revised from an earlier ~48-month estimate to 60 months from the commencement certificate -- a disclosed slippage, not a rumour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WSA (wayside amenities): possession taken on 4 sites on the Hyderabad-Vishakhapatnam Expressway and 4 sites on the Raipur-Vishakhapatnam Expressway, construction progressing, with operations targeted by the end of the financial year; 1 site on the Bengaluru-Chennai Expressway still under feasibility review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Tower 2 timeline has been extended from 48 to 60 months from the commencement certificate -- pushing completion to roughly FY30/31, materially later than the Q3 FY28 figure in the prior write-up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has decelerated sharply and recently: Q1 FY27 standalone PAT +3.91% YoY (aided by a one-off gain) versus the 'TTM +30.8%' figure previously cited -- the acceleration narrative no longer holds in the most recent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WSA has moved from an announced idea to sites with possession taken and construction progressing on 8 of 9 identified sites -- more concrete than the prior write-up suggested, partially offsetting the execution-risk bear 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CWIP data confirms Tower 2 spend is still very early (Rs 763 Cr of Rs 3,500 Cr), consistent with the extended timeline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Q1 FY27 deceleration is a temporary trough (e.g. from Tower 2-related disruption/costs) or a genuine multi-quarter slowdown -- needs the next 1-2 quarters to clarify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(~Rs 7,365 Cr) not independently reverified this pass; current P/E snapshots (~18-21x) suggest the stock may have moved since the last write-up but exact current price/mcap not re-confirmed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RPT-transaction-volume data reviewed this pass -- rpt_trend left unclear rather than guessed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High -&gt; Medium-High. The quality/balance-sheet picture is intact (debt-free, Rs 1,471 Cr liquidity, 100% occupancy, WSA progressing more concretely than assumed), and OmkarT's trusted conviction continues to build. But near-term growth has clearly decelerated (Q1 FY27 PAT +3.91% YoY on a one-off-aided print, FY26 PAT growth already lagging revenue growth), and the Tower 2 completion timeline has been confirmed to have slipped from ~48 to 60 months -- pushing the main catalyst out to ~FY30/31. thesis_fit stays 'neither' (four_box score 3.0 permits but does not mandate a 10x label, and the extended timeline directly conflicts with a '2-3 years' return horizon). Conviction eases from High to Medium-High to reflect the weaker near-term growth and confirmed timeline slippage, while the underlying quality keeps it well above 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100% occupancy at existing Towers 3/4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occupancy reached and stabilised at 100% (up from 97-98%)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Tower 2 IT-park capacity-doubling development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3,500 Cr, 1.65 million sq ft (+92% chargeable capacity), 5.01 million sq ft total constructed area incl. a 4/5-star hotel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Absorb Tower-2-related one-off costs without a lasting hit to core profitability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640 Cr BMC premium/fee payment (Mar-2025) already hit treasury income; FY26 and Q1 FY27 PAT growth both lagged revenue growth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Wayside-amenities (WSA) highway-concession build-out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possession taken on 4 sites each on Hyderabad-Vizag and Raipur-Vizag expressways; 1 site on Bengaluru-Chennai under feasibility; operations targeted by FY-end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100% occupancy at existing Towers 3/4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steady core rental income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Tower 2 capex (Rs 3,500 Cr, ~60-month build)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IT-park capacity +92% on completion (~FY30/31)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rental income step-up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Tower 2 construction timeline (confirmed extended from 48 to 60 months from the commencement certificate).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Q1 FY27 standalone PAT grew only +3.91% YoY against +9.55% revenue, and FY26 PAT (+10%) already lagged total-income growth (+22%), suggesting near-term margin pressure rather than leverage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100% occupancy (already reported); Tower 2 construction underway (commencement certificate obtained, demolition complete). Still assumed: Tower 2 completing on the revised 60-month schedule; a rental income step-up materialising post-completion; WSA reaching profitable scale.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~18-21x (screener.in ~17.7-18.6x current, ~20.9x FY26 est, ~17.9x FY27 est)x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~18-21x, roughly in line with a through-cycle multiple for a debt-free real-estate/exhibition compounder, the market appears to require only modest (high-single-digit to low-teens %) EPS growth -- consistent with pricing this as a slow, multi-year capex story rather than a near-term re-rating candidate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near flat-to-modest PAT growth as Tower-2-related costs continue and the project remains pre-revenue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still pre-Tower-2-completion (now ~FY30/31); growth driven mainly by WSA ramp-up and any incremental IT-park re-leasing, not the capacity-doubling catalyst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~18-21x multiple is consistent with a real-estate compounder whose main catalyst (Tower 2) will not contribute for roughly 5 years; the recently-confirmed growth deceleration supports that the market is not meaningfully mispricing this name in either direction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WSA sites going operational (targeted by financial year-end) and further Tower 2 construction milestones</w:t>
      </w:r>
      <w:r>
        <w:rPr>
          <w:color w:val="666666"/>
          <w:sz w:val="18"/>
          <w:szCs w:val="18"/>
        </w:rPr>
        <w:t xml:space="preserve"> (window ~6M from 2026-09-04;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Mumbai Grade-A office/IT-park + exhibition-center real estate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Owner-operator of the Bombay Exhibition Centre and IT-park towers in Goregaon, Mumbai; new entrant into highway wayside-amenity concessions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single-location land-bank scarcity (Goregaon) and BMC/municipal approval pace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Prestige Estates (commercial), Brigade Enterprises, Mindspace Business Parks REIT, Embassy Office Parks REIT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Nesco's moat is genuine but narrow -- one irreplaceable Mumbai land parcel, not a repeatable/scalable platform -- so growth is lumpy and capex-driven rather than continuous, which is exactly what the Tower 2 timeline slippage illustrates.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structurally high-margin core rental income (debt-free asset owner); cyclical/one-off Tower-2-related costs currently suppressing reported PAT growth (BMC premium payment, pre-revenue capex phase).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Core rental margins remain structurally strong, but current PAT growth is being held back by Tower-2-related one-off costs and the pre-revenue capex phase -- the opposite of a margin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 IT-park income +15% YoY; FY26 total income +22% YoY but PAT only +10% YoY; Q1 FY27 standalone revenue +9.55% YoY (-15.83% QoQ), standalone PAT +3.91% YoY (aided by an Rs 11.22 Cr one-off gain) -- a clear deceleration from the 'TTM +30.8%' figure previously cited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~18-21x needs only modest high-single-digit-to-low-teens EPS growth to hold, which the current decelerating trend still roughly supports, but leaves little room for a further slowdown before Tower 2 contributes in ~FY30/31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Historically disciplined -- debt-free, Rs 1,471 Cr liquidity, funding the Rs 3,500 Cr Tower 2 capex from internal accruals rather than debt; WSA diversification is a modest, capital-light bet relative to the core 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979 posts (2024-2026, single batch, no escalation needed as sentiment was consistently constructive with no unresolved live debate). Key theme across the period: steady occupancy gains in the existing IT park, the large new Tower 2 capex announcement (June 2025) as the dominant forward-looking catalyst, and new (smaller, execution-risk) diversification into highway wayside amenities.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posted directly in this company thread during the window read, though BuyRightSitTight (trusted) engaged on BEC-division competitive dynamics (Jio Convention Center impact) in May 2025. The project's trigger for including Nesco was OmkarT's post in his own portfolio thread: 'taking tracking position of ~2% in Nesco Ltd today' (trusted-thread, high strength) followed shortly after by 'dont expect to ramp up position further anytime soon' — an explicit but deliberately capped position, not an aggressive high-conviction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2026-08-30 — OmkarT (trusted, elevated-tier)</w:t>
      </w:r>
      <w:r>
        <w:rPr>
          <w:i/>
          <w:iCs/>
          <w:color w:val="666666"/>
          <w:sz w:val="18"/>
          <w:szCs w:val="18"/>
        </w:rPr>
        <w:t xml:space="preserve"> (Omkar's Portfolio Analysis and Discussion)</w:t>
      </w:r>
      <w:r>
        <w:rPr>
          <w:sz w:val="20"/>
          <w:szCs w:val="20"/>
        </w:rPr>
        <w:br/>
        <w:t xml:space="preserve">: post #465: "next few years are dedicated to build sizeable positions in Vinati and Nesco", "long term partnerships with Vinati and Nesco management", "Slowly building allocation" (3.88%). Forward-building language a step up from the earlier capped-tracking-position framing -&gt; strength upgraded high-&gt;very-high. Floor not active (elevated, not core).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OmkarT</w:t>
      </w:r>
      <w:r>
        <w:rPr>
          <w:i/>
          <w:iCs/>
          <w:color w:val="666666"/>
          <w:sz w:val="18"/>
          <w:szCs w:val="18"/>
        </w:rPr>
        <w:t xml:space="preserve"> (Omkar's Portfolio Analysis and Discussion)</w:t>
      </w:r>
      <w:r>
        <w:rPr>
          <w:sz w:val="20"/>
          <w:szCs w:val="20"/>
        </w:rPr>
        <w:br/>
        <w:t xml:space="preserve">: Explicit tracking-position language ('taking tracking position of ~2% in Nesco Ltd today'), followed by an explicit cap: 'dont expect to ramp up position further anytime soon'.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high-ROCE (18.5%) real-estate/exhibition landlord with existing towers now at 100% occupancy and Rs 1,471 Cr liquidity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Tower 2 capex (~Rs 3,500 Cr, +92% chargeable IT-park capacity) has moved from announcement to execution -- IOD/commencement certificate obtained, site demolition complete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Wayside-amenities (WSA) highway-concession diversification is progressing beyond announcement: possession taken on 4 sites each on the Hyderabad-Vizag and Raipur-Vizag expressways, with operations targeted by financial year-end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OmkarT's (trusted, elevated) conviction has strengthened over time -- from an explicitly-capped tracking position to forward-building language ('next few years dedicated to build sizeable positions in... Nesco')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has visibly decelerated: FY26 PAT grew only +10% YoY (vs +22% total-income growth) and Q1 FY27 standalone PAT grew just +3.91% YoY (aided by an Rs 11.22 Cr one-off gain) -- well below the 'TTM +30.8%' figure previously cited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Tower 2's construction timeline has been extended from an earlier 48-month guide to 60 months from the commencement certificate -- completion now looks like ~FY30/31, not Q3 FY28, making this a materially longer-dated catalyst than previously assumed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Hardik Shah's 2025 forum post flagged that highway wayside amenities are a lower-margin business the company has no prior operating experience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OmkarT (the trusted-thread signal source) initially capped his own position size, and the return magnitude here doesn't fit a 2-3 year thesis regardless of signal strength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7,365 Cr market cap with a ~5-year (not ~2.5-year) capex payback, a genuine 10x within 2-3 years would require an implausibly large and fast re-rating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7,365 Cr, not independently reverified this pass)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(structural Mumbai Grade-A office/exhibition demand, evidenced by 100% occupancy). tam no (near-term revenue headroom is absent -- the only step-change catalyst, Tower 2, now completes ~FY30/31, roughly 5 years out, which does not fit a 2-3 year return-magnitude case even though the asset is real). moat yes (irreplaceable Goregaon land parcel + BEC franchise). valuation yes (~18-21x is not pricing in an aggressive re-rating). Score 3.0 technically permits a 10x/100x label, but thesis_fit is kept at 'neither' by explicit analyst judgment given the timeframe mismatch -- see verdict_reasoning.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High-quality, debt-free compounder with a genuine but now-confirmed slower-burning capex catalyst and decelerating near-term growth -- still doesn't fit this screen's return-magnitude/timeframe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3.0 (tailwind yes, tam no, moat yes, valuation yes) technically clears the &gt;=3.0 threshold that permits a 10x/100x label, but thesis_fit is kept at 'neither' by explicit analyst judgment: the Tower 2 catalyst -- the only plausible source of a step-change -- now won't complete until ~FY30/31 (timeline extended from 48 to 60 months), directly conflicting with the '2-3 years' definition of the 10x label, and near-term growth has already decelerated sharply rather than accelerated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100x-in-10-years is also not credible: even over a full decade, a single Mumbai real-estate/exhibition asset does not plausibly re-rate ~100x from a ~Rs 7,365 Cr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gate still clears cleanly (debt-free, Rs 1,471 Cr liquidity, 100% occupancy, moat from an irreplaceable Goregaon land parcel), and OmkarT's trusted signal has strengthened -- this remains a genuine quality compounder worth tracking, just not a return-magnitude fit for this screen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Nesco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2026-09-04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High-quality, debt-free compounder with a genuine but now-confirmed slower-burning capex catalyst and decelerating near-term growth -- still doesn't fit this screen's return-magnitude/timeframe bar</w:t>
      </w:r>
    </w:p>
    <w:p/>
    <w:p>
      <w:r>
        <w:rPr>
          <w:b/>
        </w:rPr>
        <w:t>📈 Bull Case:</w:t>
      </w:r>
    </w:p>
    <w:p>
      <w:pPr>
        <w:ind w:left="360"/>
      </w:pPr>
      <w:r>
        <w:t>Debt-free, high-ROCE (18.5%) real-estate/exhibition landlord with existing towers now at 100% occupancy and Rs 1,471 Cr liquidity</w:t>
      </w:r>
    </w:p>
    <w:p>
      <w:pPr>
        <w:ind w:left="360"/>
      </w:pPr>
      <w:r>
        <w:t>Tower 2 capex (~Rs 3,500 Cr, +92% chargeable IT-park capacity) has moved from announcement to execution -- IOD/commencement certificate obtained, site demolition complete</w:t>
      </w:r>
    </w:p>
    <w:p>
      <w:pPr>
        <w:ind w:left="360"/>
      </w:pPr>
      <w:r>
        <w:t>Wayside-amenities (WSA) highway-concession diversification is progressing beyond announcement: possession taken on 4 sites each on the Hyderabad-Vizag and Raipur-Vizag expressways, with operations targeted by financial year-end</w:t>
      </w:r>
    </w:p>
    <w:p>
      <w:pPr>
        <w:ind w:left="360"/>
      </w:pPr>
      <w:r>
        <w:t>OmkarT's (trusted, elevated) conviction has strengthened over time -- from an explicitly-capped tracking position to forward-building language ('next few years dedicated to build sizeable positions in... Nesco')</w:t>
      </w:r>
    </w:p>
    <w:p/>
    <w:p>
      <w:r>
        <w:rPr>
          <w:b/>
        </w:rPr>
        <w:t>📉 Bear Case:</w:t>
      </w:r>
    </w:p>
    <w:p>
      <w:pPr>
        <w:ind w:left="360"/>
      </w:pPr>
      <w:r>
        <w:t>Growth has visibly decelerated: FY26 PAT grew only +10% YoY (vs +22% total-income growth) and Q1 FY27 standalone PAT grew just +3.91% YoY (aided by an Rs 11.22 Cr one-off gain) -- well below the 'TTM +30.8%' figure previously cited</w:t>
      </w:r>
    </w:p>
    <w:p>
      <w:pPr>
        <w:ind w:left="360"/>
      </w:pPr>
      <w:r>
        <w:t>Tower 2's construction timeline has been extended from an earlier 48-month guide to 60 months from the commencement certificate -- completion now looks like ~FY30/31, not Q3 FY28, making this a materially longer-dated catalyst than previously assumed</w:t>
      </w:r>
    </w:p>
    <w:p>
      <w:pPr>
        <w:ind w:left="360"/>
      </w:pPr>
      <w:r>
        <w:t>Hardik Shah's 2025 forum post flagged that highway wayside amenities are a lower-margin business the company has no prior operating experience in</w:t>
      </w:r>
    </w:p>
    <w:p>
      <w:pPr>
        <w:ind w:left="360"/>
      </w:pPr>
      <w:r>
        <w:t>OmkarT (the trusted-thread signal source) initially capped his own position size, and the return magnitude here doesn't fit a 2-3 year thesis regardless of signal strength</w:t>
      </w:r>
    </w:p>
    <w:p>
      <w:pPr>
        <w:ind w:left="360"/>
      </w:pPr>
      <w:r>
        <w:t>At ~Rs 7,365 Cr market cap with a ~5-year (not ~2.5-year) capex payback, a genuine 10x within 2-3 years would require an implausibly large and fast re-rating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2026-09-04T16:24:19.424Z</dcterms:created>
  <dcterms:modified xsi:type="dcterms:W3CDTF">2026-09-04T16:24:19.428Z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