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Rappid Valves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NSE-SME-listed valve manufacturer with real, dated Navy/BHEL defence orders and a genuine shipyard-qualification moat - but this pass corrects the original 'ROCE ~48%' and '~Rs 27 Cr trailing sales' claims (actual FY26 revenue Rs 53.23 Cr, ROCE collapsed to ~16.2% from 38% in FY23) and surfaces a serious cash-conversion crisis (deeply negative operating cash flow despite reported profit, debtor days nearly tripling, IPO proceeds reallocated to plug a working-capital shortfall).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Severe, documented cash-conversion crisis: FY25 operating cash flow -Rs 12.82 Cr against +Rs 9.93 Cr operating profit (profit not converting to cash); debtor days worsened from 83 (FY24) to 135-170; working-capital days extended from ~59 to 233-234 over two years; debt roughly doubled YoY (Rs 8.41 Cr -&gt; Rs 17.85 Cr); and shareholders approved reallocating Rs 7.64 Cr of IPO proceeds to plug the working-capital shortfall in March 2026. Treated as HIGH CAUTION-equivalent given the severity, though it does not literally match the promoter-holding-collapse/auditor-resignation triggers.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Rappid Valves (India) Ltd manufactures and exports industrial valves for hydrocarbon/oil &amp; gas, upstream/downstream/midstream, chemical, power, marine, mining and general-industry applications, with shipyard-approval credentials positioning it as a tier-2 supplier into Indian Navy shipbuilding programmes via BHEL (e.g. the Fleet Support Ship/FSS programme). Listed on NSE SME (IPO Sep 2024, price band Rs 210-222, subscribed 117x). Promoter Mr. Gaurav Vijay Dalal (22 years industry experience). Seeded 2026-09-13 via untrusted X triage (@rishithegreat41).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160 Cr (price ~Rs 309)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~24.8x trailing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38.08% (FY23) -&gt; 24.31% (FY24) -&gt; ~16.2% (latest) - a real collapse, NOT the ~48% originally claimed; ROE ~13.4% latest vs a ~21% 3-yr average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(FY24/FY25/FY26)</w:t>
            </w:r>
          </w:p>
        </w:tc>
        <w:tc>
          <w:tcPr>
            <w:tcW w:type="dxa" w:w="5800"/>
          </w:tcPr>
          <w:p>
            <w:r>
              <w:t xml:space="preserve">Rs 36.51 Cr -&gt; Rs 52.13 Cr (+42.8%) -&gt; Rs 53.23 Cr (+2.1%) - growth stalled in FY26, NOT the ~Rs 27 Cr trailing base originally cited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 (FY24/25/26)</w:t>
            </w:r>
          </w:p>
        </w:tc>
        <w:tc>
          <w:tcPr>
            <w:tcW w:type="dxa" w:w="5800"/>
          </w:tcPr>
          <w:p>
            <w:r>
              <w:t xml:space="preserve">Rs 4.13 Cr -&gt; Rs 6.04 Cr -&gt; Rs 6.48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Rs 17.85 Cr FY26, roughly doubled from Rs 8.41 Cr FY25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worsened from 83 (FY24) to 135-170; working capital days extended from ~59 to 233-234 over two years - a serious deterioration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14.87 Cr (+28% YoY); order book ~Rs 40 Cr executable (+~60% YoY) on fresh Navy/BHEL FSS orders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deep-dive pass materially corrects the original light-triage write-up on two central bull-case numbers: (1) ROCE is not ~48% - it has actually fallen from 38.08% (FY23) to 24.31% (FY24) to ~16.2% currently, a real and significant decline in capital efficiency, not an 'elite, sustained' return profile; (2) trailing revenue is not ~Rs 27 Cr - FY26 actual revenue was Rs 53.23 Cr (essentially flat YoY, +2.1%, after a strong +42.8% FY25), meaning the company is roughly 2x the size the original write-up assumed and its FY26 growth actually stalled rather than compounding toward the guided ~50%. More seriously, this pass surfaces a genuine cash-conversion crisis: operating cash flow was deeply negative (-Rs 12.82 Cr in FY25) against a positive operating profit of Rs 9.93 Cr - profit is accumulating in receivables, not converting to cash. Debtor days worsened from 83 (FY24) to 135-170, and working-capital days stretched from ~59 to 233-234 over two years. In March 2026, shareholders approved reallocating Rs 7.64 Cr of IPO proceeds toward working capital - a concrete confirmation that the original capital plan was insufficient and receivables pressure (likely linked to slower government/PSU payment cycles via BHEL/Navy contracts) had outpaced it. Set against this, the moat and near-term order-flow story is genuinely real: Rappid won an Rs 18.05 Cr BHEL naval-defence order (Indian Navy FSS programme, ~34% of FY26 turnover, execution staggered through FY27-28) and further Rs 29.85 Cr of FSS-programme orders in Q1 FY27, taking the executable order book to ~Rs 40 Cr (+~60% YoY) and driving a +28% YoY Q1 FY27 revenue print - the first genuine reacceleration signal, but only one quarter old and set against an otherwise deteriorating cash and returns picture.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2026-09-16.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(quarterly/annual sales &amp; PAT, ROCE/ROE trend, promoter shareholding, working-capital commentary)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tradebrains.in and scanx.trade order-win coverage (BHEL naval order, FSS-programme orders, Q1 FY27 business update)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IPO/DRHP-related coverage (promoter shareholding post-IPO, litigation risk-factor language, restated-financials auditor note)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search for auditor/pledge/litigation status and working-capital/debtor-days detail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Revenue: FY24 Rs 36.51 Cr -&gt; FY25 Rs 52.13 Cr (+42.8%) -&gt; FY26 Rs 53.23 Cr (+2.1%, stalled) - materially different from and about 2x the '~Rs 27 Cr trailing sales' figure in the original write-up.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ROCE: FY23 38.08% -&gt; FY24 24.31% -&gt; ~16.2% latest - a real, multi-year collapse, directly contradicting the original '~48% ROCE' claim.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Debt: borrowings roughly doubled YoY, Rs 8.41 Cr (FY25) -&gt; Rs 17.85 Cr (FY26).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capital: debtor days worsened from 83 (FY24) to 135-170; working-capital days extended from ~59 to 233-234 over two years - a serious, documented deterioration.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operating cash flow was -Rs 12.82 Cr against +Rs 9.93 Cr operating profit - profit accumulating in receivables, not converting to cash.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shareholding shown as 51.69% (Mar 2026) per screener.in; a separate IPO-era source cited '5.13% from 69.46% pre-IPO' which appears to refer to a different metric (e.g. an individual selling shareholder or an OFS component) - not reconciled this pass, flagged as an open question.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Half-yearly figures (screener): Sep 2025 Rs 28.82 Cr sales / Rs 3.38 Cr PAT -&gt; Mar 2026 Rs 24.41 Cr sales / Rs 3.10 Cr PAT - a sequential decline consistent with the FY26 full-year growth stall.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(quarter ended June 30, 2026, first true quarterly disclosure found): revenue Rs 14.87 Cr, +28% YoY - the first clear reacceleration signal.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book: ~Rs 40 Cr executable, +~60% YoY, driven by the Rs 29.85 Cr of Q1 FY27 FSS-programme order wins on top of the earlier Rs 18.05 Cr BHEL order.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18.05 Cr BHEL order for the Indian Navy's Fleet Support Ship programme (stock +17% on the news).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29.85 Cr of further Indian Navy FSS-programme orders won in Q1 FY27 (and a separate Rs 8.5 Cr FSS supply-contract order noted in press coverage).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March 2026: shareholders approved reallocating Rs 7.64 Cr of IPO proceeds to working capital - a concrete, filed confirmation of the cash-conversion strain.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CORRECTION: ROCE is ~16.2% and declining (from 38.08% FY23), not ~48% as originally claimed - the single biggest correction this pass makes to the bull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CORRECTION: FY26 actual revenue was Rs 53.23 Cr (essentially flat YoY, +2.1%), not the ~Rs 27 Cr trailing base assumed originally - the company is roughly 2x larger than believed, and FY26 growth stalled rather than compounding.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NEW: a serious, documented cash-conversion crisis - FY25 operating cash flow -Rs 12.82 Cr against +Rs 9.93 Cr operating profit, debtor days nearly doubling, working-capital days nearly quadrupling, and an emergency Rs 7.64 Cr IPO-proceeds reallocation in March 2026 to plug the gap.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(positive): the shipyard-approval moat is now evidenced by real, dated contract wins (Rs 18.05 Cr BHEL order, Rs 29.85 Cr further FSS orders) rather than just a forum concall claim, and Q1 FY27 shows a genuine +28% YoY reacceleration with the order book up +60% YoY.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a corrected, larger revenue base, the market cap (~Rs 160 Cr) is ~3x FY26 sales, not the ~6x originally assumed - the headline valuation is less stretched than believed, even though underlying quality (ROCE, cash conversion) is materially worse.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'5.13% promoter stake' figure from one IPO-era source refers to a different metric than screener's '51.69% as of Mar 2026' total promoter-group holding - not reconciled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Nature and materiality of the 'outstanding litigation' flagged in the DRHP risk factors - not independently sized or resolved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Q1 FY27 working-capital/cash-flow trend has actually improved alongside the revenue reacceleration, or whether the debtor-days/OCF problem is continuing to worsen even as the order book grows - the single most important thing to check next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net_debt_to_ebitda and interest_coverage left null - EBITDA/debt breakdown not cleanly separable from the sources reviewed this pass.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Low-Medium. The original call rested on two headline numbers (ROCE ~48%, trailing sales ~Rs 27 Cr) sourced from a single forum concall mention - neither survives primary-document verification. More importantly, this pass found a genuine, documented cash-conversion crisis (negative operating cash flow against positive operating profit, ballooning working-capital days, an emergency capital reallocation) that the original light-triage pass did not check for. The underlying moat and order-flow story is real and even strengthened (actual Navy/BHEL contract wins, Q1 FY27 reacceleration), but conviction is capped Low-Medium (HIGH CAUTION-equivalent) until the cash-conversion trend is shown to be stabilising.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Working-capital shortfall plugged via IPO-proceeds reallocation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Shareholders approved reallocating Rs 7.64 Cr of IPO proceeds to working capital, March 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done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BHEL naval-defence order for the Indian Navy's Fleet Support Ship (FSS) programme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18.05 Cr order (~34% of FY26 turnover), execution staggered through FY27-28; plus a further Rs 29.85 Cr of FSS-programme orders won in Q1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~50% FY27 revenue growth guidance (management, June 2026 concall)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delivered +28% YoY; FY26 actual growth was only +2.1%, so the guidance implies a large back-half acceleration not yet evidenced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Shipyard-approval qualification moat + Navy/BHEL order wins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Order-book growth (+60% YoY to ~Rs 40 Cr executable)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(Q1 FY27 +28% YoY, reversing FY26's +2.1% stall)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Working-capital/cash-conversion stabilisation (currently deeply negative OCF vs positive operating profit)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Sustained ROCE recovery from the current ~16.2% (down from 38% FY23)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Profit growth converting to real cash, not just receivables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Working-capital/cash-conversion stabilisation - the single biggest unresolved question given FY25's -Rs 12.82 Cr operating cash flow against +Rs 9.93 Cr operating profit.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reported operating margin has held near ~19%, but the cash-flow divergence means this can't be confirmed as genuine operating leverage this pass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Shipyard-approval qualification moat + Navy/BHEL order wins; Order-book growth. Still assumed: Revenue growth sustaining at the guided pace; Working-capital/cash-conversion stabilisation; ROCE recovery; Profit-to-cash conversion.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309 · 24.8x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~24.8x trailing P/E for a small defence-adjacent valve maker needs roughly 25-30% PAT CAGR to be fair at a ~14-16x through-cycle exit; FY26 delivered essentially 0% PAT growth momentum (revenue +2.1%), so the multiple currently rests almost entirely on the Q1 FY27 reacceleration and the guided FY27 growth, neither yet proven across multiple quarters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likely well below the guided ~50% given FY26's stall, unless the ~Rs 40 Cr order book converts unusually fast; working-capital/cash-conversion trajectory is the key swing factor for whether reported profit growth is real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Depends entirely on whether the BHEL/Navy FSS programme execution (staggered through FY27-28) converts to cash on acceptable terms - if government/PSU payment cycles keep stretching debtor days, reported profit growth could keep diverging from cash generation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~24.8x multiple appears to price a resumption of high growth off the (corrected, larger) Rs 53 Cr revenue base, but FY26's actual +2.1% growth and the deep operating-cash-flow/operating-profit divergence suggest the market has not yet fully priced the cash-conversion risk this pass surfaced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Next 1-2 quarters of cash-flow/working-capital disclosure - the key test of whether the FY25 negative-OCF/positive-PAT divergence is stabilising or worsening as the Navy/BHEL order book scales</w:t>
      </w:r>
      <w:r>
        <w:rPr>
          <w:color w:val="666666"/>
          <w:sz w:val="18"/>
          <w:szCs w:val="18"/>
        </w:rPr>
        <w:t xml:space="preserve"> (window ~6M from 2026-09-16;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Defence/marine-adjacent industrial-component qualification plays (shipyard/OEM vendor approvals as a moat)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Tier-2 valve supplier into Indian Navy shipbuilding programmes via BHEL (e.g. the Fleet Support Ship/FSS programme); also exports valves for oil &amp; gas, chemical, power and general-industrial applications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Shipyard/defence-PSU vendor qualification (a genuine, multi-year approval barrier) - but government/PSU payment cycles through this same channel are also the source of the working-capital strain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Kirloskar Brothers, Leader Valves, L&amp;T Valves (unlisted)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qualification moat is real and now evidenced by actual contract wins (Rs 18.05 Cr BHEL order, Rs 29.85 Cr further FSS orders), but the same government/PSU-linked customer base that provides the moat also drives the extended receivables cycle straining working capital.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unclear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Reported operating margin held near ~19% even as cash conversion deteriorated sharply - a genuine quality-of-earnings question; Government/PSU-linked (BHEL/Navy) order mix likely drives both the moat and the extended receivables cycle.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margins look stable, but the FY25 operating-cash-flow/operating-profit divergence (-Rs 12.82 Cr OCF vs +Rs 9.93 Cr operating profit) means the reported margin is not a reliable read on the true underlying cash economics this pass.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revenue: FY24 Rs 36.51 Cr -&gt; FY25 Rs 52.13 Cr (+42.8%) -&gt; FY26 Rs 53.23 Cr (+2.1%, stalled) -&gt; Q1 FY27 Rs 14.87 Cr (+28% YoY, reaccelerating on fresh Navy/BHEL orders). A genuinely volatile trajectory, not a smooth compounder, and the FY26 stall directly contradicts the ~50%-growth guidance the original write-up cited.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~24.8x trailing P/E for a small defence-adjacent valve maker needs sustained growth well above FY26's actual +2.1% to be justified; the Q1 FY27 reacceleration (+28% YoY) and the +60% YoY order book are the only current evidence supporting the multiple, and it is one quarter of data against two years of ROCE decline and cash-conversion deterioration.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Original IPO proceeds deployment plan proved insufficient - shareholders approved reallocating Rs 7.64 Cr toward working capital in March 2026, an unplanned capital-allocation change forced by receivables pressure rather than a discretionary choice. (value-destructive)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over-promises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Real progression into higher-value defence/naval-programme supply (BHEL FSS programme) beyond generic industrial-valve exports, evidenced by actual contract wins.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16.2%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-129%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fundamentals/thesis-driven verdict, small-float SME stock with a wide 52-week range (Rs 215-430).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found. One relevant mention in the general 'Companies With First ever concalls OR Investor Presentations' thread (topic_id 111868, post dated 2026-06-02) summarizing the company's first concall: ~50% FY27 growth guidance and a shipyard-approval moat claim. No dedicated stock thread to deep-read; light web/filings-based write-up per fast-triage rule at original discovery.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Passing mention only (not a trusted-tier user, not a dedicated thread) - logged as context, not a trusted_signal.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action or auditor-resignation found this pass, but a serious operational/financial-quality concern surfaced: deeply negative FY25 operating cash flow against positive operating profit, a near-tripling of working-capital days, and a March 2026 shareholder-approved reallocation of Rs 7.64 Cr of IPO proceeds specifically to plug a working-capital shortfall. The DRHP itself also flagged 'certain outstanding litigation against it, an adverse outcome of which may affect its results of operations' (standard IPO risk-factor language, not independently sized or resolved this pass). Restated financials were prepared by a peer-reviewed CA who is not the statutory auditor (standard SME-IPO disclosure practice, not itself a red flag).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dated defence order flow: Rs 18.05 Cr BHEL naval order (Indian Navy FSS programme, ~34% of FY26 turnover) plus Rs 29.85 Cr further FSS orders in Q1 FY27 - a genuine, verifiable qualification-based moat (shipyard approvals), not just a forum claim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up ~60% YoY to ~Rs 40 Cr executable, and Q1 FY27 revenue reaccelerated +28% YoY - the first real sign of the growth story resuming after a stalled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Actual revenue base (Rs 53.23 Cr FY26) is roughly 2x the ~Rs 27 Cr originally assumed, meaning the market cap (~Rs 160 Cr, ~3x sales) is less stretched on a sales-multiple basis than the original '~6x trailing sales' framing suggested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Moderate absolute debt levels and a real India shipbuilding/defence-marine capex tailwind independent of company-specific execution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collapsed from 38.08% (FY23) to 24.31% (FY24) to ~16.2% now - the original '~48% ROCE, elite capital efficiency' bull pillar does not hold up to primary-document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genuine cash-conversion crisis: FY25 operating cash flow was -Rs 12.82 Cr against +Rs 9.93 Cr operating profit; debtor days worsened from 83 to 135-170 and working-capital days from ~59 to 233-234 over two years - profit is not converting to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roughly doubled YoY (Rs 8.41 Cr FY25 -&gt; Rs 17.85 Cr FY26) alongside the working-capital deterioration, and shareholders had to approve redirecting Rs 7.64 Cr of IPO proceeds to plug the gap in March 2026 - the original capital plan proved insufficient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revenue growth stalled to just +2.1% (Rs 52.13 Cr -&gt; Rs 53.23 Cr) despite the ~50%-growth narrative - only one quarter (Q1 FY27, +28% YoY) shows reacceleration, and government/PSU-linked receivables (BHEL/Navy) carry longer collection cycles that could keep straining working capital as the order book scales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Tiny, thinly-traded NSE SME listing (IPO Sep 2024) with a very short public disclosure history; original source is an untrusted, uncorroborated X seed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Micro/small-cap (~Rs 160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(India shipbuilding/defence-marine capex, real dated Navy/BHEL orders); tam yes (order book +60% YoY to ~Rs 40 Cr executable); moat yes (shipyard-approval qualification barrier, evidenced by actual contract wins, not just a forum claim); valuation weak (~24.8x P/E is not obviously cheap given the deteriorating ROCE and cash-conversion quality, even though the sales multiple is cheaper than originally assumed on a corrected revenue base). Score mechanically permits a label but thesis_fit is overridden to 'neither' given the cash-conversion crisis found this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shipyard-qualified valve maker with genuine, dated Navy/BHEL order wins and a corrected (larger, cheaper-on-sales) revenue base - but this pass found the original 'ROCE ~48%' claim does not hold up (actual ROCE has collapsed to ~16.2% from 38% in FY23) and surfaced a serious cash-conversion crisis (negative operating cash flow, ballooning working-capital days, an emergency IPO-proceeds reallocation). HIGH CAUTION set; conviction downgraded to Low-Medium; thesis 'neither' pending clean cash-flow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corrects two central bull-case numbers from the original light-triage pass: ROCE is ~16.2% (declining from 38.08% FY23), not ~48%; trailing revenue is Rs 53.23 Cr (FY26), not ~Rs 27 Cr - the growth-off-a-tiny-base framing was based on an understated revenue figure.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More materially, this pass found a genuine cash-conversion crisis (FY25 operating cash flow -Rs 12.82 Cr against +Rs 9.93 Cr operating profit; debtor days 83-&gt;135-170; working-capital days ~59-&gt;233-234) that the original pass, sourced only from a single forum concall mention, did not surface. Shareholders approving a Rs 7.64 Cr IPO-proceeds reallocation to working capital in March 2026 is concrete confirmation of real financial strain, not a forum caution on paper.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set: while this doesn't match the two textbook triggers (promoter-holding collapse, auditor resignation) literally, a documented negative-OCF/positive-PAT divergence this severe, alongside debt roughly doubling and an emergency capital reallocation, is a quality-of-earnings/liquidity-stress signal of comparable severity that the red-flag framework exists to catch - conviction capped Low-Medium pending clearer cash-flow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unchanged at 3.5 mechanically (tailwind yes - real Navy/BHEL order flow; tam yes - order book +60% YoY; moat yes - shipyard-approval qualification barrier, now evidenced by actual contract wins rather than just a forum claim; valuation weak - ~24.8x P/E despite the deteriorating quality picture), but thesis_fit is overridden to 'neither' given the cash-conversion crisis a mechanical score can't capture.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retained as true - the Q1 FY27 reacceleration (+28% YoY, order book +60%) is a genuine positive signal, but only one quarter old; the next 1-2 quarters of cash-flow and working-capital data are the key test of whether this stabilises or deteriorates further.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Rappid Valves (India)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3.5</w:t>
      </w:r>
    </w:p>
    <w:p>
      <w:pPr>
        <w:ind w:left="360"/>
      </w:pPr>
      <w:r>
        <w:t xml:space="preserve">  • Research Date: 2026-09-16</w:t>
      </w:r>
    </w:p>
    <w:p>
      <w:pPr>
        <w:ind w:left="360"/>
      </w:pPr>
      <w:r>
        <w:t xml:space="preserve">  • Red Flag: HIGH CAUTION</w:t>
      </w:r>
    </w:p>
    <w:p/>
    <w:p>
      <w:r>
        <w:rPr>
          <w:b/>
        </w:rPr>
        <w:t>📝 Verdict:</w:t>
      </w:r>
    </w:p>
    <w:p>
      <w:pPr>
        <w:ind w:left="360"/>
      </w:pPr>
      <w:r>
        <w:t>Real shipyard-qualified valve maker with genuine, dated Navy/BHEL order wins and a corrected (larger, cheaper-on-sales) revenue base - but this pass found the original 'ROCE ~48%' claim does not hold up (actual ROCE has collapsed to ~16.2% from 38% in FY23) and surfaced a serious cash-conversion crisis (negative operating cash flow, ballooning working-capital days, an emergency IPO-proceeds reallocation). HIGH CAUTION set; conviction downgraded to Low-Medium; thesis 'neither' pending clean cash-flow evidence.</w:t>
      </w:r>
    </w:p>
    <w:p/>
    <w:p>
      <w:r>
        <w:rPr>
          <w:b/>
        </w:rPr>
        <w:t>📈 Bull Case:</w:t>
      </w:r>
    </w:p>
    <w:p>
      <w:pPr>
        <w:ind w:left="360"/>
      </w:pPr>
      <w:r>
        <w:t>Real, dated defence order flow: Rs 18.05 Cr BHEL naval order (Indian Navy FSS programme, ~34% of FY26 turnover) plus Rs 29.85 Cr further FSS orders in Q1 FY27 - a genuine, verifiable qualification-based moat (shipyard approvals), not just a forum claim</w:t>
      </w:r>
    </w:p>
    <w:p>
      <w:pPr>
        <w:ind w:left="360"/>
      </w:pPr>
      <w:r>
        <w:t>Order book up ~60% YoY to ~Rs 40 Cr executable, and Q1 FY27 revenue reaccelerated +28% YoY - the first real sign of the growth story resuming after a stalled FY26</w:t>
      </w:r>
    </w:p>
    <w:p>
      <w:pPr>
        <w:ind w:left="360"/>
      </w:pPr>
      <w:r>
        <w:t>Actual revenue base (Rs 53.23 Cr FY26) is roughly 2x the ~Rs 27 Cr originally assumed, meaning the market cap (~Rs 160 Cr, ~3x sales) is less stretched on a sales-multiple basis than the original '~6x trailing sales' framing suggested</w:t>
      </w:r>
    </w:p>
    <w:p>
      <w:pPr>
        <w:ind w:left="360"/>
      </w:pPr>
      <w:r>
        <w:t>Moderate absolute debt levels and a real India shipbuilding/defence-marine capex tailwind independent of company-specific execution</w:t>
      </w:r>
    </w:p>
    <w:p/>
    <w:p>
      <w:r>
        <w:rPr>
          <w:b/>
        </w:rPr>
        <w:t>📉 Bear Case:</w:t>
      </w:r>
    </w:p>
    <w:p>
      <w:pPr>
        <w:ind w:left="360"/>
      </w:pPr>
      <w:r>
        <w:t>ROCE has collapsed from 38.08% (FY23) to 24.31% (FY24) to ~16.2% now - the original '~48% ROCE, elite capital efficiency' bull pillar does not hold up to primary-document verification</w:t>
      </w:r>
    </w:p>
    <w:p>
      <w:pPr>
        <w:ind w:left="360"/>
      </w:pPr>
      <w:r>
        <w:t>A genuine cash-conversion crisis: FY25 operating cash flow was -Rs 12.82 Cr against +Rs 9.93 Cr operating profit; debtor days worsened from 83 to 135-170 and working-capital days from ~59 to 233-234 over two years - profit is not converting to cash</w:t>
      </w:r>
    </w:p>
    <w:p>
      <w:pPr>
        <w:ind w:left="360"/>
      </w:pPr>
      <w:r>
        <w:t>Debt roughly doubled YoY (Rs 8.41 Cr FY25 -&gt; Rs 17.85 Cr FY26) alongside the working-capital deterioration, and shareholders had to approve redirecting Rs 7.64 Cr of IPO proceeds to plug the gap in March 2026 - the original capital plan proved insufficient</w:t>
      </w:r>
    </w:p>
    <w:p>
      <w:pPr>
        <w:ind w:left="360"/>
      </w:pPr>
      <w:r>
        <w:t>FY26 full-year revenue growth stalled to just +2.1% (Rs 52.13 Cr -&gt; Rs 53.23 Cr) despite the ~50%-growth narrative - only one quarter (Q1 FY27, +28% YoY) shows reacceleration, and government/PSU-linked receivables (BHEL/Navy) carry longer collection cycles that could keep straining working capital as the order book scales</w:t>
      </w:r>
    </w:p>
    <w:p>
      <w:pPr>
        <w:ind w:left="360"/>
      </w:pPr>
      <w:r>
        <w:t>Tiny, thinly-traded NSE SME listing (IPO Sep 2024) with a very short public disclosure history; original source is an untrusted, uncorroborated X seed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2026-09-16T14:21:15.985Z</dcterms:created>
  <dcterms:modified xsi:type="dcterms:W3CDTF">2026-09-16T14:21:15.990Z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