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Repono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 BSE-SME petroleum-terminalling / O&amp;M play that has now SIGNED a 20-year Reliance EPC + O&amp;M contract (Jun 2026) via a dedicated SPV — a real credential upgrade — offset by FY26 operating cash flow turning negative on the working-capital + terminal build, plus SME liquidity and a ~1-year public history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Repono (BSE SME, 544463; incorporated 2017, listed Aug 2025) provides integrated operations &amp; maintenance (O&amp;M), logistics support and 360-degree warehousing / liquid-terminal services focused on the oil value chain (crude, ethanol, petrochemicals, lube blending, specialty chemicals, ATF) plus FFS polymer bagging. In FY26 it formalised a step-down subsidiary (Repono Mathura Terminal Pvt Ltd, the SPV for the Reliance terminal) and a 51% Saudi Arabia JV (Golden Wing Trading Company). Small ValuePickr thread (6 posts) read to June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81 Cr (BSE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~15% ROE / ~17-20% ROCE (compressed from the ~27% historical figure as capital scaled ahead of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~Rs 65.3 Cr (+29%) / ~Rs 6.6 Cr (+29%); EBITDA ~Rs 10 Cr (~15-17% margin); EPS ~Rs 6.4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~27% 5-yr CAGR; FY25 ~+27%, FY26 +29%; H1 FY26 total income +38%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FY26 operating cash flow NEGATIVE ~Rs 15 Cr; capex ~Rs 11 Cr; FCF ~ -Rs 26 Cr. Total debt ~Rs 9 Cr (up from near-zero), D/E ~0.2x. Cash conversion cycle ~46 days.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~12.3, P/B ~1.8, book value ~Rs 43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43.06 - Rs 107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package still looks cheap for the return profile — ~27% multi-year revenue CAGR, effectively low debt, P/E ~12.3 — but this pass surfaces two material changes. (1) The Reliance relationship has moved from an unverified 'supply/O&amp;M agreement' to a SIGNED 20-year, multi-crore contract (announced 16 Jun 2026) under which Repono handles the full EPC phase and then lifetime O&amp;M of a greenfield, rail-fed petrol/diesel/ethanol POL terminal in western UP, executed through a dedicated SPV, Repono Mathura Terminal Pvt Ltd. Revenue impact is still ~3 years out (roughly FY29). (2) FY26 operating cash flow was negative ~Rs 15 Cr (capex ~Rs 11 Cr; FCF ~ -Rs 26 Cr) as working capital and the terminal build scaled ahead of revenue, and ROE has compressed to ~15% (from the ~27% historical figure). A 51% Saudi Arabia JV (Golden Wing Trading Company) adds unproven new-geography optionality. The company secretary/compliance officer resigned effective 3 Jun 2026 (audit opinion for FY26 was unmodified); a GST dispute is disclosed. Promoters hold ~72%, no pledge.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press releases (total income Rs 66.45 Cr +29%, EBITDA ~Rs 10-11 Cr, PAT Rs 6.58 Cr, EPS Rs 6.4); screener.in consolidated (P/E 12.3, P/B 1.8, BV 43.4, cash flow, shareholding) — no 3-yr AR / DRHP pulled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(total income +38%); no Q1 FY27 numbers disclosed on BSE-SME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BSE/press announcements Jun 2026: Reliance 20-yr EPC+O&amp;M contract (16 Jun), Saudi JV, CS resignation (3 Jun), GST dispute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from operations ~Rs 65.3 Cr (+~27%), total income Rs 66.45 Cr (+29%), EBITDA ~Rs 10 Cr (~15-17% margin), PAT Rs 6.58 Cr (+29%), EPS Rs 6.4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NEGATIVE ~Rs 15.1 Cr; capex ~Rs 10.7 Cr; free cash flow ~ -Rs 26 Cr — working capital plus terminal-SPV build ran ahead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debt rose to ~Rs 9.1 Cr from a near-debt-free base; D/E ~0.2x; cash conversion cycle ~46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~72.5%, DIIs ~7.3%, no pledge disclosed; no dividend (0% yield)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Incorporated step-down subsidiary Repono Mathura Terminal Pvt Ltd (Reliance SPV) and a 51% Saudi Arabia JV (Golden Wing Trading Company)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total income +38% YoY; full-year FY26 +29% — implies H2 decelerated vs H1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Q1 FY27 result disclosed on the BSE-SME platform at the time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earnings concall for a company this size beyond the H1 FY26 transcript linked on the VP thread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 Jun 2026 — signed 20-year multi-crore contract with Reliance Industries: full EPC then lifetime O&amp;M of a greenfield rail-fed petrol/diesel/ethanol POL terminal in western UP, via SPV Repono Mathura Terminal Pvt Ltd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— 51% Saudi Arabia JV, Golden Wing Trading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Jun 2026 — company secretary / compliance officer resigned (FY26 audit opinion unmodified)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 dispute disclosed alongside FY26 results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Reliance relationship is now a SIGNED 20-year EPC+O&amp;M contract with a dedicated SPV — not the unverified 'agreement' the prior write-up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negative ~Rs 15 Cr and FCF ~ -Rs 26 Cr — a new, material offset the prior write-up did not have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compressed to ~15% (screener) from the ~27% historical figure carried in the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51% Saudi JV and a Mathura terminal step-down subsidiary are both new since the last write-up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Mathura terminal: capex quantum, funding plan, financial-close date and commissioning schedule — none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FY26 operating cash flow go negative — one-off working-capital build or a structural receivables issue?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under ~3 years of verifiable public financials — no per-year Coffee-Can track_record built (deliberately absent, not zero)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annual report / DRHP not pulled this pass — RPT trend, contingent liabilities, GST-dispute quantum unverified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Saudi JV operational or a shell? No contract wins disclosed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signed 20-year Reliance EPC+O&amp;M contract (with SPV incorporated) is a genuine credential upgrade and keeps the 10x frame intact, but FY26 operating cash flow turning negative (-~Rs 15 Cr), ROE compression to ~15%, the ~FY29 revenue lag on the flagship asset, and SME liquidity all argue against lifting conviction this pass.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20-yr Reliance EPC + O&amp;M contract for a greenfield Mathura POL terminal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rail-fed petrol/diesel/ethanol terminal, western UP, via SPV Repono Mathura Terminal Pvt Ltd; revenue ~FY29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and build the Mathura terminal while operating cash flow is negative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OCF ~ -Rs 15 Cr; capex quantum not disclosed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out the 51% Saudi Arabia JV (Golden Wing Trading Company)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51% stake, incorporated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O&amp;M / terminal contracts (Reliance, Saudi JV)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EPC execution + terminal commissioning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annuity O&amp;M revenue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 fixed cost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EPC execution + terminal commissioning (multi-year; Reliance terminal revenue ~FY29).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annuity O&amp;M mix should lever a small base, but FY26 free cash flow was negative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O&amp;M / terminal contracts (Reliance, Saudi JV). Still assumed: EPC execution + terminal commissioning; annuity O&amp;M revenue; operating leverage on a fixed cost base.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78.4 · 12.3x P/E · 8.5x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~10-12% EPS CAGR FY26-&gt;FY28 justifies ~12x trailing against an ~18x exit — the market is pricing base-business continuation, not the Reliance terminal (no revenue until ~FY29)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+20-25% on base O&amp;M growth; PAT +15-20% if working capital normalises; FCF still likely negative on Mathura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continued 20%+ base growth; Reliance terminal still pre-revenue; Saudi JV optionality unquantified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~12x trailing prices base-business continuation; the signed 20-yr Reliance EPC+O&amp;M terminal and the Saudi JV are long-dated optionality not in the number, but revenue is ~3 years out and FY26 operating cash flow was negative. The mid-2026 rally already reflects the contract news.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Mathura terminal financial close / commissioning schedule, operating cash flow turning positive, or a second anchor-contract win</w:t>
      </w:r>
      <w:r>
        <w:rPr>
          <w:color w:val="666666"/>
          <w:sz w:val="18"/>
          <w:szCs w:val="18"/>
        </w:rPr>
        <w:t xml:space="preserve"> (window ~12M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petroleum / POL storage &amp; terminalling + O&amp;M outsourcing in India's oil supply chain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asset-light O&amp;M + logistics services provider now moving into owned/operated greenfield terminal build (Mathura SPV) for Reliance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terminal infrastructure + long-cycle anchor-client contracts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Aegis Logistics, Ganesh Benzoplast, Confidence Petroleum India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Reliance 20-yr EPC+O&amp;M mandate is the credential/moat; standalone third-party O&amp;M has low switching cost. Capital-cycle read is demand-led infra build (ethanol blending, POL demand), so 'adding' is neutral here rather than late-cycle glut.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long-tenure O&amp;M / annuity contracts; operating leverage on a very small revenue base; future terminal O&amp;M once commissioned.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~15-17% looks sustainable for an O&amp;M / logistics-services mix; no evidence of a cyclical spike to normalise down.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growth FY24-&gt;FY25-&gt;FY26 roughly +27%, +27%, +29%; H1 FY26 total income +38% implies H2 FY26 decelerated. Quarterly figures not disclosed on the BSE-SME platform.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~12x trailing needs only a low-teens EPS CAGR to justify; recent ~29% growth clears it comfortably, but the Reliance terminal adds no revenue until ~FY29.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operating cash plus IPO proceeds into the terminal SPV and a 51% Saudi JV; FY26 operating cash flow was negative ~Rs 15 Cr as working capital and capex scaled ahead of revenue.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Consultancy -&gt; engineering -&gt; EPC -&gt; O&amp;M -&gt; value-added services; the Reliance deal is Repono's first full-lifecycle EPC+O&amp;M mandate, a genuine step up the value curve.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5 years (consistency_score 60)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(FY21-FY25): FY21 (+52% rev / ROCE 45%), FY24 (+161% / 48%) and FY25 (+50% / 28%) cleared both bars. FY22 and FY23 saw revenue decline (-21%, -18%). FY26 (+28% revenue) ROCE not yet disclosed on screener; ~1 year of public history limits a longer look-back.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43-107; stock roughly 2x off its low with a mid-2026 rally that community discussion attributes partly to trader activity plus the Reliance contract announcement.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ValuePickr thread (6 posts, highest post #7), first-time read of all inline posts, spanning Dec 2025 to June 2026. Santosh_Kadam wrote the business primer; Chandan_Sharma linked the H1 FY26 concall transcript; deepakreads (June 2026) cautioned the current rally may be trader-driven and that the Reliance agreement will take ~3 years to show in numbers, while noting the promoters are pursuing a second large contract.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thread. deepakreads' post is the most balanced: positive on the Reliance credential and pipeline, cautious on near-term rally sustainability and the long revenue-recognition 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16 Jun 2026: signed 20-year multi-crore agreement with Reliance Industries for a greenfield rail-fed POL terminal (petrol/diesel/ethanol) in western UP — full EPC scope then lifetime O&amp;M, executed via SPV Repono Mathura Terminal Pvt Ltd. FY26: incorporated 51% Saudi JV Golden Wing Trading Company. 3 Jun 2026: company secretary / compliance officer resigned (FY26 audit opinion unmodified). GST dispute disclosed. BSE-SME listing — structurally thin liquidity.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Signed 20-year Reliance EPC + O&amp;M contract for a greenfield POL terminal via a dedicated SPV — a materially stronger credential than the prior unverified 'agreement', and long-dated annuity O&amp;M once commissioned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~12.3 for a ~27% multi-year grower with historically high ROCE — cheap on the trailing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(~Rs 81 Cr) — genuine 10x headroom if it graduates off SME, executes the Mathura terminal, and lands a second anchor contract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51% Saudi JV adds Gulf O&amp;M optionality; promoters reportedly pursuing a second large contract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NEGATIVE ~Rs 15 Cr (FCF ~ -Rs 26 Cr) — growth is consuming cash, and the Mathura terminal capex is still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Reliance-terminal revenue is ~3 years out (~FY29); the flagship contract does nothing for FY27-28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BSE-SME liquidity is a hard, structural constraint on building or exiting any real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compressed to ~15%; ~1 year of public history; company-secretary resignation and a GST dispute are minor governance-noise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anchor customer (Reliance) for the flagship asset; niche petroleum-sector customer concentration; unproven Saudi JV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SME-platform (~Rs 81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now yes — a signed 20-yr Reliance EPC+O&amp;M contract is a structural multi-year driver (was 'weak' when the agreement was unverified); tam yes on the ~Rs 81 Cr microcap base; moat weak (third-party O&amp;M has low switching cost; Reliance credential is the only edge); valuation yes at ~12x trailing. FY26 negative operating cash flow and SME liquidity are separate constraints on conviction, not the four_box.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Signed 20-year Reliance EPC+O&amp;M contract upgrades the credential and keeps this inside the 10x frame, but FY26 negative operating cash flow plus SME liquidity hold conviction at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3.5 (tailwind now yes — a signed 20-yr contract is a structural driver; tam yes on the ~Rs 81 Cr base; moat weak; valuation yes at ~12x) supports the 10x-in-2-3-years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Medium: the contract de-risks thesis credibility but adds no revenue before ~FY29, and FY26 operating cash flow turned negative (-~Rs 15 Cr) as working capital and terminal capex scaled ahead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liquidity, ~1 year of public history, ROE compression to ~15%, and the CS resignation / GST dispute are the offsets keeping conviction below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when the Mathura terminal reaches financial close / a commissioning schedule, when operating cash flow turns positive, or on a second anchor-contract win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Repono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Signed 20-year Reliance EPC+O&amp;M contract upgrades the credential and keeps this inside the 10x frame, but FY26 negative operating cash flow plus SME liquidity hold conviction at Medium</w:t>
      </w:r>
    </w:p>
    <w:p/>
    <w:p>
      <w:r>
        <w:rPr>
          <w:b/>
        </w:rPr>
        <w:t>📈 Bull Case:</w:t>
      </w:r>
    </w:p>
    <w:p>
      <w:pPr>
        <w:ind w:left="360"/>
      </w:pPr>
      <w:r>
        <w:t>Signed 20-year Reliance EPC + O&amp;M contract for a greenfield POL terminal via a dedicated SPV — a materially stronger credential than the prior unverified 'agreement', and long-dated annuity O&amp;M once commissioned</w:t>
      </w:r>
    </w:p>
    <w:p>
      <w:pPr>
        <w:ind w:left="360"/>
      </w:pPr>
      <w:r>
        <w:t>P/E ~12.3 for a ~27% multi-year grower with historically high ROCE — cheap on the trailing number</w:t>
      </w:r>
    </w:p>
    <w:p>
      <w:pPr>
        <w:ind w:left="360"/>
      </w:pPr>
      <w:r>
        <w:t>Microcap (~Rs 81 Cr) — genuine 10x headroom if it graduates off SME, executes the Mathura terminal, and lands a second anchor contract</w:t>
      </w:r>
    </w:p>
    <w:p>
      <w:pPr>
        <w:ind w:left="360"/>
      </w:pPr>
      <w:r>
        <w:t>51% Saudi JV adds Gulf O&amp;M optionality; promoters reportedly pursuing a second large contract</w:t>
      </w:r>
    </w:p>
    <w:p/>
    <w:p>
      <w:r>
        <w:rPr>
          <w:b/>
        </w:rPr>
        <w:t>📉 Bear Case:</w:t>
      </w:r>
    </w:p>
    <w:p>
      <w:pPr>
        <w:ind w:left="360"/>
      </w:pPr>
      <w:r>
        <w:t>FY26 operating cash flow was NEGATIVE ~Rs 15 Cr (FCF ~ -Rs 26 Cr) — growth is consuming cash, and the Mathura terminal capex is still ahead</w:t>
      </w:r>
    </w:p>
    <w:p>
      <w:pPr>
        <w:ind w:left="360"/>
      </w:pPr>
      <w:r>
        <w:t>Reliance-terminal revenue is ~3 years out (~FY29); the flagship contract does nothing for FY27-28 numbers</w:t>
      </w:r>
    </w:p>
    <w:p>
      <w:pPr>
        <w:ind w:left="360"/>
      </w:pPr>
      <w:r>
        <w:t>BSE-SME liquidity is a hard, structural constraint on building or exiting any real position</w:t>
      </w:r>
    </w:p>
    <w:p>
      <w:pPr>
        <w:ind w:left="360"/>
      </w:pPr>
      <w:r>
        <w:t>ROE has compressed to ~15%; ~1 year of public history; company-secretary resignation and a GST dispute are minor governance-noise items</w:t>
      </w:r>
    </w:p>
    <w:p>
      <w:pPr>
        <w:ind w:left="360"/>
      </w:pPr>
      <w:r>
        <w:t>Single anchor customer (Reliance) for the flagship asset; niche petroleum-sector customer concentration; unproven Saudi JV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2026-09-09T18:20:28.684Z</dcterms:created>
  <dcterms:modified xsi:type="dcterms:W3CDTF">2026-09-09T18:20:28.684Z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