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Rossell Techsys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Defence/aerospace interconnect and MRO supplier (demerged from Rossell India) riding India's defence-indigenization wave with a Rs 800 Cr order book (5.2x quarterly revenue) and a new global-semiconductor-OEM diversification, but ROCE remains weak (~7-8%), margins are still below management's own 15-22% guided band, leverage is high (~6.5x net debt/EBITDA pre-raise) and the stock trades at an extreme ~196x trailing P/E / ~33x book.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Rossell Techsys Ltd (NSE/BSE: ROSSTECH), demerged from Rossell India Ltd (spun off Aug 2024, listed separately Dec 9 2024), supplies interconnect solutions, limited manufacturing services, repair/rework of electrical panels and sub-assemblies, and test/after-market services for military-aerospace and defence platforms. Traces to a 2008 Rossell India division (Vankesh Avionics Technologies, renamed Rossell Techsys in 2011). Newly diversifying: onboarded a major global semiconductor OEM after a qualification process, with revenue expected from Q2 FY27. Entity confirmed via screener.in (ticker ROSSTECH). Seeded 2026-09-13 via untrusted X triage (@rishithegreat41,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5,180 Cr (price ~Rs 1,374, 18-Sep-26)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(Q1 FY27)</w:t>
            </w:r>
          </w:p>
        </w:tc>
        <w:tc>
          <w:tcPr>
            <w:tcW w:type="dxa" w:w="5800"/>
          </w:tcPr>
          <w:p>
            <w:r>
              <w:t xml:space="preserve">Rs 154.7 Cr / net profit Rs 6.98 Cr (+134.5% YoY); EBITDA Rs 23.3 Cr (+95% YoY), EBITDA margin ~15.1%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FY24-FY26 revenue Rs 217 Cr -&gt; Rs 260 Cr -&gt; Rs 485 Cr (revenue nearly doubled in FY26); Q1 FY27 +78% YoY (Rs 87 Cr -&gt; Rs 155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3-yr avg ROCE ~7.8% (a Q2 FY26 print as low as ~6.0%); returns have not caught up with the revenue growth story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leverage</w:t>
            </w:r>
          </w:p>
        </w:tc>
        <w:tc>
          <w:tcPr>
            <w:tcW w:type="dxa" w:w="5800"/>
          </w:tcPr>
          <w:p>
            <w:r>
              <w:t xml:space="preserve">Borrowings ~Rs 409 Cr FY26 (up from Rs 240 Cr FY25, Rs 168 Cr FY24); net debt/EBITDA ~6.5x; D/E ~1.8x - a Rs 300 Cr preferential equity raise to SBI Mutual Fund was board-approved 18-Sep-26 (EGM 15-Oct-26) to address this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~196x trailing P/E, ~33x price-to-book (price Rs 1,374 vs book value Rs 41.1)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~69.9% currently (down from 74.8%) after a ~4.9% block-deal sale to Kotak Mutual Fund for Rs 166.23 Cr; no pledge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remains extraordinary and reflects a real structural tailwind - India's defence-indigenization push - now reinforced by a newly-announced diversification into the global semiconductor supply chain (a major OEM onboarded after qualification, revenue expected from Q2 FY27). Q1 FY27 revenue grew 78% YoY to Rs154.7 Cr with EBITDA up 95% YoY to Rs23.3 Cr (margin ~15.1%, at the low end of management's newly-stated 15-22% long-term guided band and an improvement on FY26's quarterly range of ~11-13%). But profitability still has not caught up with growth: 3-year average ROCE is only ~7.8% (a Q2 FY26 print of ~6.0% was flagged by one source as value-destructive), net margin is thin, and leverage remains high (borrowings ~Rs409 Cr FY26, net debt/EBITDA ~6.5x, D/E ~1.8x) after two capacity expansions (Rs70 Cr Nov-2025 + Rs30 Cr May-2026, ~360,000 sq ft combined) funded mostly by debt/accruals. The company is now addressing the leverage directly: the board approved a Rs300 Cr preferential equity issue to SBI Mutual Fund on 18-Sep-2026 (EGM scheduled 15-Oct-2026), which - if it completes - would meaningfully de-risk the balance sheet. Separately, the promoter family sold a ~4.9% stake via block deal to Kotak Mutual Fund (promoter holding now ~69.9%, still high, no pledge). The stock already trades at ~196x trailing P/E and ~33x book value - an extreme multiple that prices in a profitability inflection the primary numbers have only just started to show in Q1 FY27.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2026-09-19.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results/concall coverage (equitybulls, multibagg.ai, scanx, businessnewsthisweek, sahi.com, manufacturingtodayindia) - Sept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ROSSTECH consolidated financials (quarterly + annual)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announcements: Nov-2025 capacity expansion (Rs70cr), May-2026 facility lease (Rs30cr), Sept-2026 preferential allotment (Rs300cr)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MarketsMojo Q2/Q4 FY26 result-analysis pieces (ROCE, margin, debt commentary)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Trendlyne / Business Standard shareholding-pattern and block-deal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 six-month share-price-performance coverage (Sept 16 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FY24-26: revenue Rs217cr -&gt; Rs260cr -&gt; Rs485cr; OPM 15% -&gt; 14% -&gt; 13%; net profit Rs11cr -&gt; Rs8cr -&gt; Rs22cr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Rs168cr (FY24) -&gt; Rs240cr (FY25) -&gt; Rs409cr (FY26); reserves Rs119cr -&gt; Rs126cr -&gt; Rs147cr - leverage has risen faster than the equity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avg ROCE ~7.8%; net debt/EBITDA ~6.5-7.4x depending on source/definition; D/E ~1.8x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first-ever dividend of Rs0.30/share recommended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capacity expansions announced: 150,000 sq ft (~Rs70cr, Nov-2025, ~18-month completion) and a further 210,000 sq ft leased facility (~Rs30cr, May-2026, phased 4-12 months) - combined footprint growing to ~4.6 lakh sq ft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(Jun-25): sales Rs87.22cr, OPM 12.59%, net profit Rs3.30cr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(Sep-25): sales Rs125.91cr, OPM 12.52%, net profit Rs5.67cr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(Dec-25): sales Rs129.93cr, OPM 13.26%, net profit Rs5.41cr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(Mar-26): sales Rs142.07cr, OPM 11.35%, net profit Rs7.52cr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sales Rs154.71cr (+78% YoY), EBITDA Rs23.3cr (+95% YoY, margin ~15.1%), PBT Rs9.60cr (+139% YoY), net profit Rs6.98cr (+134.5% YoY) - the first quarter showing a clear margin step-up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results/concall: submitted bids worth Rs350cr, new purchase orders worth Rs240cr; order book Rs800cr (5.2x quarterly revenue) + Rs3,000cr strategic-opportunities pipeline as of 30-Jun-2026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Onboarded a major global semiconductor OEM after an extensive qualification process - entry into the global semiconductor supply chain, revenue expected from Q2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18-Sep-2026: board approved preferential allotment of 25,72,898 shares at Rs1,166/share (Rs299.99cr) to SBI Mutual Fund / SBI Optimal Equity Fund; EGM scheduled 15-Oct-2026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family sold ~4.9% stake (18.47 lakh shares) via block deal to Kotak Mutual Fund for Rs166.23cr - promoter holding now ~69.9% (from 74.8%), no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appointed MUFG Intime as new RTA (administrative, not flagged as a concern)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major global semiconductor OEM has been onboarded as a new customer after a qualification process - a genuine second growth vector beyond pure defence, with revenue expected from Q2 FY27 (not in the prior pass's data at all)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a Rs300cr preferential equity raise to SBI Mutual Fund (18-Sep-26, EGM 15-Oct-26) - directly targets the leverage/ROCE bear case flagged in the prior pass, though not yet completed or reflected in reported financials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of ~15.1% is the first quarter to show a clear step-up from FY26's 11-13% range, and sits at the low end of a newly-stated 15-22% long-term margin guidance band (revised from the vaguer 18-22%/24-25% figures floating in secondary sources)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was reduced from 74.8% to ~69.9% via a block-deal sale to Kotak Mutual Fund (Rs166.23cr) - a partial monetization event not previously known, alongside the further dilution coming from the Rs300cr preferential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(Rs800cr, 5.2x quarterly revenue) and a Rs3,000cr strategic pipeline give the highest order visibility in company history per management commentary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and net-debt/EBITDA figures still confirm (not overturn) the prior pass's red flags: 3-yr avg ROCE ~7.8-7.76%, net debt/EBITDA ~6.5-7.4x depending on source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Rs300cr preferential raise actually completes (EGM 15-Oct-26 pending) and how much of it goes to debt paydown vs further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Actual revenue/margin contribution from the new semiconductor OEM once it starts in Q2 FY27 - currently just a qualitative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with parent Rossell India post-demerger not reviewed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(topic_id 217695) still not deep-read for community corroboration in either pass to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Precise single-year ROCE figures conflict across sources (FY25 ~12% per the prior pass vs a much lower implied FY26 figure) - not reconciled to one number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 (no explicit 'conviction' field existed pre-pass; inferred from the heavily bear-case-weighted verdict language and quality_metrics assessment of 'concern'). New developments this pass (semiconductor-OEM diversification, Rs300cr de-leveraging equity raise, Rs800cr order book, first real margin uptick to ~15.1%) are genuinely positive and materially change the forward setup, but none are yet reflected in a full reported quarter/year of financials - the equity raise hasn't closed, the new OEM hasn't shipped revenue yet, and ROCE/leverage as reported still confirm the prior pass's red flags. Held at Low-Medium pending confirmation in FY27 numbers rather than upgraded on promises.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Onboarded a major global semiconductor OEM after qualification; revenue expected from Q2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Unnamed OEM; qualification process completed by Q1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800 Cr order book (5.2x quarterly revenue) + Rs 3,000 Cr strategic-opportunity pipeline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of 30-Jun-2026; Q1 FY27 bids submitted Rs350cr, new POs received Rs240cr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facility expansions: 150,000 sq ft (Rs70cr, existing premises) + 210,000 sq ft leased (Rs30cr) - total footprint to ~4.6 lakh sq ft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Rs70cr (Nov-2025 announcement, ~18-month completion) + Rs30cr (May-2026, phased 4-12 months)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300 Cr preferential equity raise to SBI Mutual Fund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25.72 lakh shares at Rs1,166/share = Rs299.99cr; board approved 18-Sep-26, EGM 15-Oct-26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defence-indigenization + new semiconductor-OEM order intake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(Rs800cr) conversion to revenue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ramp (150k + 210k sq ft facilities)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toward 15-22% band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ROCE improvement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ramp + working-capital/leverage funding (net debt/EBITDA ~6.5x pre-raise).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revenue has scaled ~2-3x since FY24 but margin has NOT expanded proportionately (stayed in an ~11-15% band throughout), so leverage is not yet evidenced in the P&amp;L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order-book growth; revenue growth; semiconductor-OEM onboarding. Still assumed: margin expansion to the guided 15-22% band; ROCE recovery post equity raise.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1374 · 196x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~196x trailing P/E requires many years of sustained 50%+ revenue growth AND a return-on-capital inflection (from ~7-8% ROCE toward cost-of-capital-beating levels) to look fair even at a rich growth-multiple exit (25-30x) - a very high bar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likely continues growing 50-80%+ YoY on the Rs800cr order book (5.2x quarterly revenue) plus the new semiconductor-OEM ramp from Q2 FY27; margin likely inches toward the low end of the newly-stated 15-22% guided band; ROCE improvement depends on the Rs300cr equity raise completing and capacity utilization catching 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Not estimable with confidence - two new capacity expansions (150k + 210k sq ft) and the semiconductor diversification are still ramping; no multi-year guidance given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 ~196x trailing multiple against ROCE of ~7-8%, net debt/EBITDA ~6.5x (pre-capital-raise) and margins still below management's own guided band is pricing a return-on-capital inflection that Q1 FY27 shows early signs of (margin ~15%, up from ~11-13% in FY26) but has not fully delivered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Rs 300 Cr SBI MF preferential equity raise completing (EGM 15-Oct-2026) + first quarter of semiconductor-OEM revenue contribution (from Q2 FY27) + FY27 margin trending toward the 15-22% guided band</w:t>
      </w:r>
      <w:r>
        <w:rPr>
          <w:color w:val="666666"/>
          <w:sz w:val="18"/>
          <w:szCs w:val="18"/>
        </w:rPr>
        <w:t xml:space="preserve"> (window ~6M from 2026-09-19;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defence-indigenization (Atmanirbhar Bharat) + new global-semiconductor supply-chain entry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interconnect/wire-harness, electrical-panel repair-rework, and test/after-market MRO supplier to military-aerospace platforms; newly qualified supplier to a global semiconductor OEM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manufacturing capacity + OEM/military qualification cycles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Paras Defence, Astra Microwave, Data Patterns, MTAR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Multi-year qualification cycles for military-aerospace and semiconductor-OEM programs are a real technical moat, but the company is pre-funding ~360,000 sq ft of new capacity plus the semiconductor pivot well ahead of proven return on that capital - a late-cycle-glut risk if order conversion (Rs800cr book, Rs3,000cr pipeline) disappoints.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new-capacity ramp costs (150k + 210k sq ft facilities) dragging near-term margin; product/customer mix shift (new semiconductor OEM vs legacy defence MRO); operating leverage as the Rs800cr order book converts to revenue.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~15% EBITDA margin is at the low end of management's own 15-22% long-term guided band, not above it - there is no peak-margin risk; if anything the margin recovery toward the guided band's midpoint is still unproven.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growth: a ~145% print in an earlier FY26 quarter (widely cited headline), moderating to +78% YoY in Q1 FY27 (Rs87cr -&gt; Rs155cr) - still very high but decelerating somewhat as the base widens (revenue has roughly tripled since FY24's Rs217cr).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~196x trailing P/E requires an extended, multi-year hyper-growth-plus-margin-inflection path; Q1 FY27's 78% growth and modest margin uptick to ~15% are steps in the right direction but fall well short of what a 196x multiple has already priced in on a trailing basis.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Two capacity expansions in FY26 (Rs70cr Nov-25, Rs30cr May-26) were funded by a mix of debt and internal accruals ahead of ROCE catching up; the Sept-26 Rs300cr preferential equity raise to SBI MF is a de-leveraging move rather than pure growth capital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into the global semiconductor supply chain (new OEM onboarded via a qualification process) alongside the existing aerospace/defence wire-harness and MRO business - a real diversification/value-add step, unproven in revenue yet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8%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6.5x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-167%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improving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FY24-FY26: revenue growth cleared &gt;=10% in FY26 (nearly doubled) but ROCE stayed in the high-single-digit/low-teens range every year (3-yr avg ~7.8%, one quarter as low as ~6.0%) - never reached the 15% bar. Explosive top-line growth has not yet been matched by capital-efficient returns in any of the three checked years.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Market cap up further since the prior pass; shares have gained ~101% over six months per one Sept-16 2026 report, reflecting the growth re-rating plus enthusiasm around the semiconductor-OEM diversification and the pending capital raise.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forum search resolved a clear dedicated thread: topic_id 217695, slug 'rossell-techsys', category_id 11 (a separate legacy 'rossell-india-ltd' thread, topic_id 1044, also exists pre-demerger). Not deep-read this pass either per research budget - flagged again for a future light forum pass if this name advances further.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External lead only (@rishithegreat41, untrusted X triage, medium conviction) - forum thread exists but was not read for corroboration in either pass to date.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negative net worth, no SEBI/fraud mentions, no auditor-resignation issues). Board approved a Rs300 Cr preferential allotment to SBI Mutual Fund on 18-Sep-2026 (EGM 15-Oct-2026); promoter family sold a ~4.9% stake via block deal to Kotak Mutual Fund (holding now ~69.9%, no pledge) - a partial monetization, not a collapse, so HIGH CAUTION not triggered, but noted alongside the further dilution coming from the preferential issue. FY26 first-ever dividend of Rs0.30/share recommended.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named structural tailwind (India's defence-indigenization/Make-in-India push) now reinforced by a second, independent growth vector: a newly-onboarded global semiconductor OEM customer, with revenue expected from Q2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800 Cr order book (5.2x Q1 FY27 quarterly revenue) plus a Rs 3,000 Cr 'strategic opportunities' pipeline as of Jun-26 - the highest order visibility in company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the first real margin uptick (~15.1% EBITDA margin, up from FY26's ~11-13% range) - early evidence supporting eventual convergence toward management's 15-22% guided band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Rs 300 Cr preferential equity raise to SBI Mutual Fund (board-approved 18-Sep-26) directly targets the balance-sheet leverage that has been the single biggest bear-case pillar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 military-aerospace and semiconductor-OEM qualification cycles remain a real, if unquantified, technical entry barrier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efficiency remains weak: 3-year average ROCE only ~7.8%, with individual quarters as low as ~6.0% - returns still have not caught up with the revenue growth story despite several quarters of an 'inflection'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is high (net debt/EBITDA ~6.5x, D/E ~1.8x) - two capacity expansions (Rs70 Cr + Rs30 Cr) were funded largely with debt while ROCE stayed depressed, and the company now needs a Rs 300 Cr dilutive equity raise to fix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margin, even after the Q1 FY27 uptick to ~15.1%, is still at the low end of management's own newly-revised 15-22% guided band - the margin recovery has barely started, not been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valuation: ~196x trailing P/E and ~33x price-to-book already prices in a profitability inflection the primary numbers have only just begun to show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been reduced (~74.8% to ~69.9%) via a block-deal sale to Kotak MF, and the Rs 300 Cr preferential issue will dilute existing shareholders further - two separate equity-supply events in quick succession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exists (topic_id 217695) but still not deep-read for community corroboration in either research pass to date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5,180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Genuine, named defence-indigenization/Make-in-India tailwind now reinforced by a new global-semiconductor-OEM growth vector (yes); large multi-year domestic defence-electronics + semiconductor-supply-chain TAM (yes); military-aerospace and OEM qualification cycles are a real technical moat (yes); but ~33x book value against ~7-8% ROCE, margins still below the low end of the 15-22% guided band, and ~196x trailing P/E is rich even after the Rs300cr de-leveraging equity raise (no).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defence-indigenization tailwind now reinforced by a new global-semiconductor-OEM diversification and a Rs 800 Cr order book, plus a board-approved Rs 300 Cr equity raise addressing the balance sheet - but ROCE (~7-8%), margins (still below the low end of guidance) and an extreme ~196x P/E / ~33x book valuation keep this at 'neither' until profitability genuinely catches up with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unchanged at 3.0 (tailwind yes, tam yes, moat yes, valuation no) - analyst_override retained: net margin, ROCE (~7-8%) and the still-below-guidance EBITDA margin are too weak relative to the ~33x book multiple already paid, even counting the new semiconductor diversification and pending capital raise as incremental positives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 (no negative net worth, no SEBI/fraud mentions, no auditor resignation). The promoter-holding reduction (74.8% -&gt; 69.9% via a Kotak MF block deal) is a partial monetization, not a collapse, so HIGH CAUTION is not triggered, but it is noted alongside the further dilution coming from the Rs 300 Cr preferential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(topic_id 217695, slug rossell-techsys) still not deep-read this pass either - remains a flagged gap for community corroboration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new developments this pass: a Rs 300 Cr preferential equity raise to SBI Mutual Fund (board-approved 18-Sep-26, EGM 15-Oct-26) directly targets the leverage bear case; a major global semiconductor OEM has been onboarded with revenue expected from Q2 FY27, diversifying the growth story beyond pure defence; Q1 FY27 EBITDA margin of ~15.1% is the first real sign of margin recovery. None of these are yet reflected in a full reported year of financials, so conviction is held, not raised, pending confirmation in FY27 numbers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Rossell Techsys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2026-09-19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 defence-indigenization tailwind now reinforced by a new global-semiconductor-OEM diversification and a Rs 800 Cr order book, plus a board-approved Rs 300 Cr equity raise addressing the balance sheet - but ROCE (~7-8%), margins (still below the low end of guidance) and an extreme ~196x P/E / ~33x book valuation keep this at 'neither' until profitability genuinely catches up with growth.</w:t>
      </w:r>
    </w:p>
    <w:p/>
    <w:p>
      <w:r>
        <w:rPr>
          <w:b/>
        </w:rPr>
        <w:t>📈 Bull Case:</w:t>
      </w:r>
    </w:p>
    <w:p>
      <w:pPr>
        <w:ind w:left="360"/>
      </w:pPr>
      <w:r>
        <w:t>Genuine, named structural tailwind (India's defence-indigenization/Make-in-India push) now reinforced by a second, independent growth vector: a newly-onboarded global semiconductor OEM customer, with revenue expected from Q2 FY27</w:t>
      </w:r>
    </w:p>
    <w:p>
      <w:pPr>
        <w:ind w:left="360"/>
      </w:pPr>
      <w:r>
        <w:t>Rs 800 Cr order book (5.2x Q1 FY27 quarterly revenue) plus a Rs 3,000 Cr 'strategic opportunities' pipeline as of Jun-26 - the highest order visibility in company history</w:t>
      </w:r>
    </w:p>
    <w:p>
      <w:pPr>
        <w:ind w:left="360"/>
      </w:pPr>
      <w:r>
        <w:t>Q1 FY27 shows the first real margin uptick (~15.1% EBITDA margin, up from FY26's ~11-13% range) - early evidence supporting eventual convergence toward management's 15-22% guided band</w:t>
      </w:r>
    </w:p>
    <w:p>
      <w:pPr>
        <w:ind w:left="360"/>
      </w:pPr>
      <w:r>
        <w:t>A Rs 300 Cr preferential equity raise to SBI Mutual Fund (board-approved 18-Sep-26) directly targets the balance-sheet leverage that has been the single biggest bear-case pillar</w:t>
      </w:r>
    </w:p>
    <w:p>
      <w:pPr>
        <w:ind w:left="360"/>
      </w:pPr>
      <w:r>
        <w:t>Multi-year military-aerospace and semiconductor-OEM qualification cycles remain a real, if unquantified, technical entry barrier</w:t>
      </w:r>
    </w:p>
    <w:p/>
    <w:p>
      <w:r>
        <w:rPr>
          <w:b/>
        </w:rPr>
        <w:t>📉 Bear Case:</w:t>
      </w:r>
    </w:p>
    <w:p>
      <w:pPr>
        <w:ind w:left="360"/>
      </w:pPr>
      <w:r>
        <w:t>Capital efficiency remains weak: 3-year average ROCE only ~7.8%, with individual quarters as low as ~6.0% - returns still have not caught up with the revenue growth story despite several quarters of an 'inflection' narrative</w:t>
      </w:r>
    </w:p>
    <w:p>
      <w:pPr>
        <w:ind w:left="360"/>
      </w:pPr>
      <w:r>
        <w:t>Leverage is high (net debt/EBITDA ~6.5x, D/E ~1.8x) - two capacity expansions (Rs70 Cr + Rs30 Cr) were funded largely with debt while ROCE stayed depressed, and the company now needs a Rs 300 Cr dilutive equity raise to fix it</w:t>
      </w:r>
    </w:p>
    <w:p>
      <w:pPr>
        <w:ind w:left="360"/>
      </w:pPr>
      <w:r>
        <w:t>EBITDA margin, even after the Q1 FY27 uptick to ~15.1%, is still at the low end of management's own newly-revised 15-22% guided band - the margin recovery has barely started, not been delivered</w:t>
      </w:r>
    </w:p>
    <w:p>
      <w:pPr>
        <w:ind w:left="360"/>
      </w:pPr>
      <w:r>
        <w:t>Extreme valuation: ~196x trailing P/E and ~33x price-to-book already prices in a profitability inflection the primary numbers have only just begun to show</w:t>
      </w:r>
    </w:p>
    <w:p>
      <w:pPr>
        <w:ind w:left="360"/>
      </w:pPr>
      <w:r>
        <w:t>Promoter holding has been reduced (~74.8% to ~69.9%) via a block-deal sale to Kotak MF, and the Rs 300 Cr preferential issue will dilute existing shareholders further - two separate equity-supply events in quick succession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2026-09-19T04:00:19.037Z</dcterms:created>
  <dcterms:modified xsi:type="dcterms:W3CDTF">2026-09-19T04:00:19.041Z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