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Sudeep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specialty mineral-excipient maker (ROCE ~35%) with battery-materials optionality — but priced for perfection and already mid-cap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Sudeep Pharma manufactures excipients and specialty ingredients — mineral-based salts (calcium, zinc, iron, magnesium, phosphates) and directly-compressible excipients — for pharma, food and nutrition, with 100+ products and 1,100+ customers globally. Recently listed. Optionality exists in phosphate chemistry feeding into battery (LFP-type) materials.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13,096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676 Cr / ~Rs 184 Cr (~27%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~35% / ~28%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~31% (1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Minimal; net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~70x earnings, ~19x sales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on the numbers — ~35% ROCE, ~28% ROE, ~27% net margin, ~31% growth, net cash. It is a specialty-chemistry compounder with pricing power in niche mineral excipients. The catch is price: ~70x earnings and ~19x sales already embed years of high-teens/20s growth. @unseenvalue's Substack thesis frames a battery-materials optionality (phosphate specialty base) as 'measured rather than forecast' — i.e. a call option, not a base-case driver. No VP thread — web-only.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79.1x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~79x today against a ~28-30x high-quality-franchise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~25-30% revenue (base case, ex battery-materials optionality), OPM ~34-35%, PAT +20-25%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only if the phosphate/battery-materials option converts; otherwise ~20%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~79x embeds years of high-20s/30s compounding; the base excipient franchise is tracking mid-20s growth with contracting margins. Battery-materials optionality is a call option, not in numbers.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mineral excipients / functional ingredients (pharma, food, nutrition); phosphate chemistry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Specialty producer with formulation IP and regulatory registrations — price-maker in niches, not a commodity converter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Regulatory-registered specialty capacity + application know-how (directly-compressible mineral salts)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Ami Organics, Anupam Rasayan, Tatva Chintan, global excipient majors (DFE, Roquette)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Battery-materials adjacency would move it into a phosphate-precursor value chain where the bottleneck is cost vs Chinese LFP supply — a very different game from excipients.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28%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5 years (consistency_score 60)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FY21-FY25: rev growth &gt;=10% AND ROCE &gt;=15% both cleared in 3 of 5 (FY21 75%/36%, FY22 59%/33%, FY23 25%/49%); FY24 (7%) and FY25 (9%) missed on growth though ROCE held 28-36%. FY26 ROCE not displayed. ROCE 28-49% every verifiable year.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Multiple fresh 52-week highs through Aug 2026; not independently charted.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— web/news-only. Coverage: record-revenue quarters, the excipient franchise, and the recent-IPO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trigger: @unseenvalue (non-roster) published a full Substack presentation centred on the battery-materials optionality. Vetted tip, informational only — no conviction floor, no VP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Top-tier quality: ROCE ~35%, ROE ~28%, ~27% net margin, net cash, ~31%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specialty-excipient moat — regulatory-registered products, sticky pharma/food customers, 100+ SKUs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Phosphate chemistry gives a genuine, if unquantified, option on battery-materials / LFP precursors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tailwinds in nutraceuticals, fortification and clean-label food ingredients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~70x earnings / ~19x sales — priced for near-flawless execution; multiple compression is the main risk even if the business does well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13,000 Cr already — a 10x in 2-3 years (~Rs 1.3 lakh cr) is not on the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Battery-materials optionality is early and unproven — a different capital-intensity and competitive set (Chinese LFP incumbents)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 — limited public history; concentration in a few product families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13,096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value_chain: price-maker in niches via formulation IP/registrations (moat=yes); ~70x multiple at Rs13,000cr scale explicitly rules out 10x (valuation=no).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entry math — 'neither' on size and valuation, but a quality name for the max-returns watchlist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multi-year quality is strong (not 'weak with a recent turn'), so the recent-inflection LOW-conviction 10x tag doesn't apply; size (~Rs 13,000 Cr) plus a ~70x multiple make 10x-in-2-3-years and 100x-in-10-years both implausible —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Carry it on the max-returns watchlist at Medium conviction: if the battery-materials option converts, or the multiple resets to a reasonable level on continued 25-30% growth, the risk/reward improves.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(@unseenvalue, non-roster, x_conviction 'high') informational only — no floor; no VP thread to corroborate.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Sudeep Pharma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2026-10-03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Excellent business, wrong entry math — 'neither' on size and valuation, but a quality name for the max-returns watchlist</w:t>
      </w:r>
    </w:p>
    <w:p/>
    <w:p>
      <w:r>
        <w:rPr>
          <w:b/>
        </w:rPr>
        <w:t>📈 Bull Case:</w:t>
      </w:r>
    </w:p>
    <w:p>
      <w:pPr>
        <w:ind w:left="360"/>
      </w:pPr>
      <w:r>
        <w:t>Top-tier quality: ROCE ~35%, ROE ~28%, ~27% net margin, net cash, ~31% growth</w:t>
      </w:r>
    </w:p>
    <w:p>
      <w:pPr>
        <w:ind w:left="360"/>
      </w:pPr>
      <w:r>
        <w:t>Niche specialty-excipient moat — regulatory-registered products, sticky pharma/food customers, 100+ SKUs</w:t>
      </w:r>
    </w:p>
    <w:p>
      <w:pPr>
        <w:ind w:left="360"/>
      </w:pPr>
      <w:r>
        <w:t>Phosphate chemistry gives a genuine, if unquantified, option on battery-materials / LFP precursors</w:t>
      </w:r>
    </w:p>
    <w:p>
      <w:pPr>
        <w:ind w:left="360"/>
      </w:pPr>
      <w:r>
        <w:t>Structural tailwinds in nutraceuticals, fortification and clean-label food ingredients</w:t>
      </w:r>
    </w:p>
    <w:p/>
    <w:p>
      <w:r>
        <w:rPr>
          <w:b/>
        </w:rPr>
        <w:t>📉 Bear Case:</w:t>
      </w:r>
    </w:p>
    <w:p>
      <w:pPr>
        <w:ind w:left="360"/>
      </w:pPr>
      <w:r>
        <w:t>~70x earnings / ~19x sales — priced for near-flawless execution; multiple compression is the main risk even if the business does well</w:t>
      </w:r>
    </w:p>
    <w:p>
      <w:pPr>
        <w:ind w:left="360"/>
      </w:pPr>
      <w:r>
        <w:t>~Rs 13,000 Cr already — a 10x in 2-3 years (~Rs 1.3 lakh cr) is not on the table</w:t>
      </w:r>
    </w:p>
    <w:p>
      <w:pPr>
        <w:ind w:left="360"/>
      </w:pPr>
      <w:r>
        <w:t>Battery-materials optionality is early and unproven — a different capital-intensity and competitive set (Chinese LFP incumbents)</w:t>
      </w:r>
    </w:p>
    <w:p>
      <w:pPr>
        <w:ind w:left="360"/>
      </w:pPr>
      <w:r>
        <w:t>Recent listing — limited public history; concentration in a few product families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2026-09-09T18:15:32.863Z</dcterms:created>
  <dcterms:modified xsi:type="dcterms:W3CDTF">2026-09-09T18:15:32.868Z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