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Suprajit Engineering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Global auto-cables/mechatronics/electronics maker in a genuine margin-recovery inflection -- GCM restructuring delivered (EBIT 5.8%-&gt;12.6%) and SED compounding 48% -- but consolidated PAT rose only 9% in Q1 FY27 as Rs 993 Cr of debt eats the operating leverage; mid-teens ROE and a full 37x multiple make a literal 10x implausible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Suprajit Engineering manufactures automotive cables, mechanisms, and electronics for two-wheeler, passenger vehicle, and off-highway OEMs globally, with a growing non-auto and international (including former Phoenix Lamps) business.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6,930 Cr (price ~Rs 504); P/E ~37x trailing / ~26x FY27 consensus; EV/EBITDA ~16x; TTM EPS Rs 13.61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(Jun-26)</w:t>
            </w:r>
          </w:p>
        </w:tc>
        <w:tc>
          <w:tcPr>
            <w:tcW w:type="dxa" w:w="5800"/>
          </w:tcPr>
          <w:p>
            <w:r>
              <w:t xml:space="preserve">Revenue Rs 1,070 Cr (+24% YoY); EBITDA Rs 128.7 Cr (+57.5%); EBITDA margin 12% (vs 9.5%); consolidated PAT Rs 52.2 Cr (+9% YoY only)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Sales Rs 3,825 Cr; OP Rs 397 Cr (10% OPM); PAT Rs 183 Cr; EPS Rs 13.32 (FY25 PAT was depressed at Rs 99 Cr on GCM drag)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GCM (Global Cables &amp; Mechatronics)</w:t>
            </w:r>
          </w:p>
        </w:tc>
        <w:tc>
          <w:tcPr>
            <w:tcW w:type="dxa" w:w="5800"/>
          </w:tcPr>
          <w:p>
            <w:r>
              <w:t xml:space="preserve">EBIT margin 5.8% -&gt; 12.6% in Q1 FY27, restructuring complete, 'no material one-offs', ~20-23% organic growth; FY27 guide 10-12% EBITDA 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SED (Sensors, Electronics &amp; Displays)</w:t>
            </w:r>
          </w:p>
        </w:tc>
        <w:tc>
          <w:tcPr>
            <w:tcW w:type="dxa" w:w="5800"/>
          </w:tcPr>
          <w:p>
            <w:r>
              <w:t xml:space="preserve">Q1 FY27 revenue +48%, EBITDA +100%; capacity expansion 'on a war footing'; FY27 EBITDA-margin target ~10%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ICM (India cables)</w:t>
            </w:r>
          </w:p>
        </w:tc>
        <w:tc>
          <w:tcPr>
            <w:tcW w:type="dxa" w:w="5800"/>
          </w:tcPr>
          <w:p>
            <w:r>
              <w:t xml:space="preserve">Q1 FY27 EBITDA margin dipped 15% -&gt; 13% on delayed RM price pass-through; recovery expected Q2-Q3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Borrowings</w:t>
            </w:r>
          </w:p>
        </w:tc>
        <w:tc>
          <w:tcPr>
            <w:tcW w:type="dxa" w:w="5800"/>
          </w:tcPr>
          <w:p>
            <w:r>
              <w:t xml:space="preserve">Rs 708 Cr (FY24) -&gt; Rs 817 Cr (FY25) -&gt; Rs 993 Cr (FY26) -- rising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</w:t>
            </w:r>
          </w:p>
        </w:tc>
        <w:tc>
          <w:tcPr>
            <w:tcW w:type="dxa" w:w="5800"/>
          </w:tcPr>
          <w:p>
            <w:r>
              <w:t xml:space="preserve">FY26 CFO Rs 171 Cr vs PAT Rs 183 Cr (~93%); down from 149% (FY24) / 187% (FY25)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Returns</w:t>
            </w:r>
          </w:p>
        </w:tc>
        <w:tc>
          <w:tcPr>
            <w:tcW w:type="dxa" w:w="5800"/>
          </w:tcPr>
          <w:p>
            <w:r>
              <w:t xml:space="preserve">Consolidated ROCE ~15.5% / ROE ~13.1% -- mid-teens, capital-intensive; promoter holding stable ~45%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 operating inflection: the loss-making Global Cables &amp; Mechatronics (GCM) division completed its restructuring and swung to a 12.6% EBIT margin in Q1 FY27 (from 5.8%), with management confirming 'no material one-offs' and ~20-23% organic growth; SED (sensors/electronics/displays) grew revenue 48% and EBITDA 100% and is expanding capacity 'on a war footing'. Consolidated Q1 FY27 revenue rose 24% and EBITDA 57.5%. But the deep read tempers the enthusiasm at the bottom line: consolidated PAT rose only 9% YoY -- interest and depreciation on Rs 993 Cr of (rising) borrowings absorb most of the EBITDA gain -- and returns are still mid-teens (ROCE ~15.5%, ROE ~13.1%). The Q3 FY26 quarter (EPS Rs 0.91 vs Rs 3.71 the prior quarter) shows how lumpy earnings remain through the restructuring period. At ~37x trailing / ~16x EV-EBITDA the multiple already discounts a clean FY27; the edge is only if GCM holds the top of its 10-12% guide and SED keeps compounding beyond consensus.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(2026-08-07) + concall highlights -- consolidated and division numbers, FY27 guidance, GCM/SED/ICM commentary, order wins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P&amp;L/BS/CF FY22-FY26 + quarterly -- revenue, margins, the PAT-vs-EBITDA divergence, borrowings Rs 708-&gt;993 Cr, CFO vs PAT, ROCE/ROE, promoter 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 disclosures -- May-2026 EV cable order win; a GST order disclosed under SEBI regs around Q3 FY26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sales Rs 3,825 Cr, OP Rs 397 Cr (10% OPM), PAT Rs 183 Cr, EPS Rs 13.32; FY25 PAT was depressed at Rs 99 Cr on GCM restructuring drag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rose Rs 708 Cr (FY24) -&gt; Rs 817 Cr (FY25) -&gt; Rs 993 Cr (FY26) with capex + working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still adequate but falling: CFO/PAT 149% (FY24) -&gt; 187% (FY25) -&gt; 93% (FY26)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ROCE ~15.5%, ROE ~13.1% -- mid-teens; book value ~Rs 105 (P/B ~4.8x)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stable ~44.6-45.3% across FY24-Q1 FY27; RPTs clean; 2024 tender buyback at Rs 750 was a tax-efficient dividend alternative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revenue (Rs Cr): Jun25 863, Sep25 941, Dec25 979, and Q1 FY27 Jun26 1,070 (+24%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EPS: Jun25 3.51, Sep25 3.71, Dec25 0.91 (sharp restructuring-period dip; a GST order was disclosed around then), then Q1 FY27 ~Rs 3.8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EBITDA +57.5% to Rs 128.7 Cr, margin 12% (from 9.5%); consolidated PAT Rs 52.2 Cr, up only 9% YoY -- interest + depreciation on Rs 993 Cr debt absorb the operating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GCM EBIT margin 5.8% -&gt; 12.6%, 'no material one-offs', ~20-23% organic growth; SED revenue +48% / EBITDA +100%; ICM EBITDA margin dipped 15% -&gt; 13% on RM pass-through lag (recovery guided Q2-Q3 FY27)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2026-08-07 -- Q1 FY27 results + concall; Chairman reaffirmed FY27 guidance (double-digit consolidated revenue growth, 12-13.5% EBITDA margin)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May 2026 -- largest-ever EV cable contract ($5M annualised / $37M lifetime); plus a European luxury OEM ($2M/$12M) and a Japanese OEM ($1.2M/$6M)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GST order disclosed under SEBI LODR around Q3 FY26 (amount not captured this pass)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Q1 FY27 PAT grew only 9% YoY despite EBITDA +57.5% -- the operating leverage is real at EBITDA but Rs 993 Cr of rising debt caps the EPS benefit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GCM restructuring is genuinely done and clean -- management explicitly stated 'no material one-offs' and ~20-23% organic growth at a 12.6% EBIT margin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SED is expanding capacity 'on a war footing' with ~12 months of growth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ICM (core India cables) margin dipped 15% -&gt; 13% on delayed raw-material price pass-through; recovery expected Q2-Q3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wins now have hard figures: EV cable $5M/yr / $37M lifetime; European luxury OEM $2M/$12M; Japanese OEM $1.2M/$6M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GCM hold 10-12% EBITDA margin for a full year, or was Q1 FY27 flattered by a soft base and favourable timing?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drove the Q3 FY26 EPS collapse to Rs 0.91 -- the GST order, forex on overseas subs, or restructuring costs? Size and recurrence unclear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debt keep rising with SED capex, and what is the FY27 interest bill against the EBITDA gain?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Consensus FY27 EPS (~Rs 19-20, +44%) looks optimistic vs a Q1 that annualises nearer Rs 15 -- does H2 accelerate enough?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High -&gt; Medium-High, and thesis-fit 10x-in-2-3-years -&gt; neither. The GCM turnaround and SED engine are real and clean, but consolidated PAT rose only 9% in Q1 FY27 (leverage), returns are mid-teens, earnings are lumpy, and a ~Rs 7,000 Cr mid-cap at ~13% ROE cannot credibly 10x in 2-3 years. Downgrade reflects the bottom-line reality and the bucket, not a governance or quality concern.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GCM double-digit growth at 10-12% EBITDA margin post-restructuring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GCM EBIT margin 12.6% in Q1 FY27 vs 5.8% Q1 FY26; 'no material one-offs'; ~20-23% organic growth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SED another year of strong double-digit growth; capacity expansion 'on a war footing'; ~10% EBITDA margin target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SED revenue +48%, EBITDA +100%; ~12 months of growth visibility; wins in telematics, connected clusters, PCUs, e-throttle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Consolidated EBITDA margin 12-13.5% for FY27 (reaffirmed by Chairman)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12% in Q1 FY27 vs 9.5% Q1 FY26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Multi-geography contract wins incl. a landmark EV cable deal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 cable $5M annual / $37M lifetime; European luxury OEM $2M/$12M; Japanese OEM $1.2M/$6M (announced May 2026)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Rising leverage to watch -- borrowings up to ~Rs 993 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Rs 708 Cr (Mar 2024); interest + depreciation held Q1 FY27 PAT growth to 9% despite EBITDA +57.5%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ICM EBITDA margin to recover from 13% back toward 15% as raw-material price pass-through completes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dipped 15% -&gt; 13% in Q1 FY27 on delayed pass-through + NCR employee costs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GCM restructuring complete + SED order wins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consolidated revenue double-digit growth (Q1 FY27 +24%)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GCM EBIT 5.8% -&gt; 12.6% + SED 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consolidated EBITDA margin 12-13.5%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interest + depreciation on ~Rs 993 Cr borrowings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EPS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interest + depreciation on ~Rs 993 Cr borrowings.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at EBITDA -- Q1 FY27 revenue +24% but EBITDA +57.5%; GCM 5.8% -&gt; 12.6% and SED EBITDA +100% on +48% revenue -- but it is NOT reaching EPS yet: consolidated PAT +9% YoY only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GCM restructuring complete + SED order wins; consolidated revenue double-digit growth (Q1 FY27 +24%); GCM EBIT 5.8% -&gt; 12.6% + SED operating leverage. Still assumed: consolidated EBITDA margin 12-13.5%; PAT / EPS.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504 · 36.9x P/E · 16x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Rs 504 the stock is ~37x trailing / ~26x FY27-consensus EPS (~Rs 19-20, implying +44% YoY); the price already discounts the GCM margin recovery and double-digit growth -- sustaining a ~20x+ exit needs mid-teens EPS CAGR beyond FY27, and Q1 FY27 PAT +9% is running short of that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4,400-4,700 Cr (+13-18%); consolidated EBITDA margin 12-13% (GCM near 12%, SED compounding, ICM recovering); PAT ~Rs 230-270 Cr / EPS ~Rs 17-20 -- interest on Rs 993 Cr debt the key drag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if GCM normalises toward 13-14% and SED holds 30%+ growth on new capacity; EPS potentially Rs 22-27, though ~13% ROE and rising borrowings cap the re-rating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consensus FY27 EPS +44% already prices the GCM restructuring payoff; the edge exists only if GCM margin holds at/above the top of the 10-12% guide AND SED compounds beyond consensus -- and this is one quarter of post-restructuring data, with PAT growth (+9%) currently lagging the EBITDA surge because of leverage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H2 FY27 prints confirming GCM EBITDA margin sustained near/above 12% (not one quarter), consolidated margin in the 12-13.5% band, SED capacity online, and ICM margin recovering from 13% toward 15%</w:t>
      </w:r>
      <w:r>
        <w:rPr>
          <w:color w:val="666666"/>
          <w:sz w:val="18"/>
          <w:szCs w:val="18"/>
        </w:rPr>
        <w:t xml:space="preserve"> (window ~9M from 2026-09-01;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automotive control cables + actuation/mechatronics + auto electronics (feature-content growth)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one of the largest automotive-cable makers globally by volume; integrated cables + mechatronics + SED (sensors, electronics, displays) supplier to 2W / PV / off-highway OEMs; Phoenix Lamps (auto lighting) + a restructured European GCM footprint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GCM European cost base holding its reset level + SED capacity ramp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Kuster, Hi-Lex, Kongsberg Automotive, Minda Corp, Sandhar Technologies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Suprajit has consolidated a fragmented global cable supply base through acquisitions (Wescon, Phoenix Lamps, Trifa, GCM/European cables); survivors gain scale and pricing. Structural risk is content substitution (electronic actuation replacing mechanical cables), which SED is the hedge against.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GCM restructuring -&gt; cost-base reset (EBIT 5.8% -&gt; 12.6%); SED higher-value electronics mix (digital clusters, e-throttle, telematics); operating leverage on consolidated revenue growth.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Consolidated EBITDA margin of 12% in Q1 FY27 is a RECOVERY from a GCM-depressed 9.5% trough toward the 12-13.5% guide and the ~14% of FY22 -- not a cyclical peak. The risk is the opposite: GCM holding 10-12% is only one quarter old, and consolidated PAT conversion is weak because of Rs 993 Cr of debt.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Consolidated revenue YoY: broadly high-single to low-double-digit through FY26, then +24% in Q1 FY27; EBITDA margin 9.5% (Q1 FY26) -&gt; ~10-11% through FY26 -&gt; 12% (Q1 FY27). PAT is lumpy, not accelerating -- Q3 FY26 EPS Rs 0.91 vs Rs 3.71 prior quarter; Q1 FY27 PAT +9% YoY only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~37x trailing / ~26x FY27-consensus EPS (~Rs 19-20, implying +44%) needs mid-teens+ EPS CAGR to hold a ~20x exit; Q1 FY27 PAT +9% annualises well short of consensus, so the multiple leans on a strong H2 and FY28.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Serial global acquirer (Wescon, Phoenix Lamps, Trifa, GCM/European cables) that consolidated a fragmented cable supply base; incremental returns modest -- consolidated ROCE ~15.5%, ROE ~13.1%; borrowings Rs 708 -&gt; 993 Cr over two years with capex/WC. 2024 tender buyback at Rs 750 (~60x P/E) debated but resolved as a tax-efficient dividend alternative. Promoter holding stable ~45%.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clean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curve: commodity control cables -&gt; mechatronics/actuation assemblies -&gt; sensors, electronics &amp; displays (telematics, connected clusters, e-throttle, PCUs)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 52-week range Rs 389.95 - Rs 517.65; trading near the upper end at ~Rs 504.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The dedicated company thread (topic 257, 176 posts) has been quiet since Feb 2025 -- community attention has shifted to OmkarT's own portfolio thread instead, which is where the trusted signal originates. Read the last ~10 posts of the dedicated thread for recency/red-flag context.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A 2024 tender buyback at Rs 750/share (~50% premium, P/E ~60x at the time) drew debate: one poster called it a poor capital-allocation decision benefiting promoters disproportionately, but harsh.beria93 (trusted) clarified it was a tax-efficient alternative to a dividend post-tax-law change, not a signal of undervaluation -- read as a governance non-issue once explained. No further activity on the dedicated thread since Feb 2025 (management interview reaffirming double-digit growth guidance in electronics).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2026-08-30 — OmkarT (trusted, elevated-tier)</w:t>
      </w:r>
      <w:r>
        <w:rPr>
          <w:i/>
          <w:iCs/>
          <w:color w:val="666666"/>
          <w:sz w:val="18"/>
          <w:szCs w:val="18"/>
        </w:rPr>
        <w:t xml:space="preserve"> (Omkar's Portfolio Analysis and Discussion)</w:t>
      </w:r>
      <w:r>
        <w:rPr>
          <w:sz w:val="20"/>
          <w:szCs w:val="20"/>
        </w:rPr>
        <w:br/>
        <w:t xml:space="preserve">: post #465: actively deliberating deploying the entire next ~5% cash tranche into Suprajit ("Option 1 - Invest all the cash in Suprajit engineering"); 18.53% 2nd-largest holding; global supply-chain build-out 'now complete', capital-allocation thesis reaffirmed. very-high; floor not active (elevated, not core).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dated language, posts #379 and #430 — OmkarT (trusted, elevated-tier)</w:t>
      </w:r>
      <w:r>
        <w:rPr>
          <w:i/>
          <w:iCs/>
          <w:color w:val="666666"/>
          <w:sz w:val="18"/>
          <w:szCs w:val="18"/>
        </w:rPr>
        <w:t xml:space="preserve"> (Omkar's Portfolio Analysis and Discussion)</w:t>
      </w:r>
      <w:r>
        <w:rPr>
          <w:sz w:val="20"/>
          <w:szCs w:val="20"/>
        </w:rPr>
        <w:br/>
        <w:t xml:space="preserve">: Consistently his largest holding at &gt;=20% (26.7% then 23.0%); dedicated 'Updates on Top Holdings' deep-dive post #412 ('I can write about Suprajit Eng for next 30 days without repeating the content'). Floor not active (elevated, not core tier), but the position-sizing and depth of the thesis carry real weight.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GCM restructuring genuinely delivered: EBIT margin 5.8% -&gt; 12.6% in Q1 FY27 with 'no material one-offs' and ~20-23% organic growth -- a structural cost-base reset, not a one-quarter blip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SED (higher-value electronics) compounding: Q1 FY27 revenue +48%, EBITDA +100%, capacity expansion 'on war footing', ~12 months of growth visibility; new wins in telematics, connected clusters, e-throttle, PCUs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operating leverage at EBITDA (Q1 FY27 revenue +24%, EBITDA +57.5%); consolidated FY27 EBITDA-margin guide 12-13.5% reaffirmed by the Chairman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 order wins with specifics: largest EV cable deal $5M annual / $37M lifetime; European luxury OEM $2M/$12M; Japanese OEM $1.2M/$6M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governance (promoter holding stable ~45%, RPTs clean); OmkarT (trusted, elevated) actively deliberating deploying his next cash tranche into it as a top-2 holding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PAT rose only 9% YoY in Q1 FY27 despite EBITDA +57.5% -- interest + depreciation on Rs 993 Cr of rising debt absorb the operating leverage before it reaches 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Mid-teens returns: consolidated ROCE ~15.5%, ROE ~13.1%; capital-intensive with borrowings up Rs 708 -&gt; 993 Cr over two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Earnings still lumpy through restructuring: Q3 FY26 EPS collapsed to Rs 0.91 (from Rs 3.71); a GST order was disclosed around that period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ICM -- the core India cash cow -- saw EBITDA margin fall 15% -&gt; 13% on delayed raw-material price pass-through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~37x trailing / ~26x FY27-consensus / ~16x EV-EBITDA is a full multiple for a mid-teens-ROE auto-ancillary; GCM's 12.6% margin is only one quarter 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Dedicated VP thread quiet ~18 months -- the signal rests on OmkarT's portfolio thread, not active company-thread debate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6,930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real, clean margin-recovery inflection (GCM restructuring delivered, SED compounding) in a well-governed global auto-ancillary -- but Rs 993 Cr of rising debt caps the EPS benefit (PAT +9% on EBITDA +57.5%), returns are mid-teens, and the size math rules out a literal 10x; conviction cut to Medium-High, thesis reclassified to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Thesis-fit moved 10x-in-2-3-years -&gt; neither: at ~Rs 7,000 Cr mcap and ~13% ROE, a 10x in 2-3 years would imply a ~Rs 70,000 Cr auto-cables/electronics supplier -- not a credible path. The GCM 5.8%-&gt;12.6% recovery plus the SED engine is a quality-compounder / possible-double-over-3-4-years story if execution stays clean, not a moonshot. This is a bucket reclassification, not a negative verdict on the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lowered High -&gt; Medium-High: consolidated Q1 FY27 PAT grew only 9% YoY despite EBITDA +57.5% (leverage on Rs 993 Cr debt), consolidated ROCE/ROE are mid-teens, earnings remain lumpy (Q3 FY26 EPS Rs 0.91), ICM margin dipped 15%-&gt;13%, and ~37x trailing is a full multiple. Held at Medium-High -- not lower -- by a genuinely delivered, clean GCM turnaround, a compounding SED order book, clean governance, and a large sustained trusted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flags; the 2024 buyback-pricing debate was resolved as a tax-efficient dividend alternative. Watch: H2 FY27 for GCM EBITDA margin sustained near/above 12% (not one quarter), consolidated margin in the 12-13.5% band, SED capacity online, and ICM margin recovering toward 15%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Suprajit Engineering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2026-09-01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real, clean margin-recovery inflection (GCM restructuring delivered, SED compounding) in a well-governed global auto-ancillary -- but Rs 993 Cr of rising debt caps the EPS benefit (PAT +9% on EBITDA +57.5%), returns are mid-teens, and the size math rules out a literal 10x; conviction cut to Medium-High, thesis reclassified to 'neither'</w:t>
      </w:r>
    </w:p>
    <w:p/>
    <w:p>
      <w:r>
        <w:rPr>
          <w:b/>
        </w:rPr>
        <w:t>📈 Bull Case:</w:t>
      </w:r>
    </w:p>
    <w:p>
      <w:pPr>
        <w:ind w:left="360"/>
      </w:pPr>
      <w:r>
        <w:t>GCM restructuring genuinely delivered: EBIT margin 5.8% -&gt; 12.6% in Q1 FY27 with 'no material one-offs' and ~20-23% organic growth -- a structural cost-base reset, not a one-quarter blip</w:t>
      </w:r>
    </w:p>
    <w:p>
      <w:pPr>
        <w:ind w:left="360"/>
      </w:pPr>
      <w:r>
        <w:t>SED (higher-value electronics) compounding: Q1 FY27 revenue +48%, EBITDA +100%, capacity expansion 'on war footing', ~12 months of growth visibility; new wins in telematics, connected clusters, e-throttle, PCUs</w:t>
      </w:r>
    </w:p>
    <w:p>
      <w:pPr>
        <w:ind w:left="360"/>
      </w:pPr>
      <w:r>
        <w:t>Real operating leverage at EBITDA (Q1 FY27 revenue +24%, EBITDA +57.5%); consolidated FY27 EBITDA-margin guide 12-13.5% reaffirmed by the Chairman</w:t>
      </w:r>
    </w:p>
    <w:p>
      <w:pPr>
        <w:ind w:left="360"/>
      </w:pPr>
      <w:r>
        <w:t>Fresh order wins with specifics: largest EV cable deal $5M annual / $37M lifetime; European luxury OEM $2M/$12M; Japanese OEM $1.2M/$6M</w:t>
      </w:r>
    </w:p>
    <w:p>
      <w:pPr>
        <w:ind w:left="360"/>
      </w:pPr>
      <w:r>
        <w:t>Clean governance (promoter holding stable ~45%, RPTs clean); OmkarT (trusted, elevated) actively deliberating deploying his next cash tranche into it as a top-2 holding</w:t>
      </w:r>
    </w:p>
    <w:p/>
    <w:p>
      <w:r>
        <w:rPr>
          <w:b/>
        </w:rPr>
        <w:t>📉 Bear Case:</w:t>
      </w:r>
    </w:p>
    <w:p>
      <w:pPr>
        <w:ind w:left="360"/>
      </w:pPr>
      <w:r>
        <w:t>Consolidated PAT rose only 9% YoY in Q1 FY27 despite EBITDA +57.5% -- interest + depreciation on Rs 993 Cr of rising debt absorb the operating leverage before it reaches EPS</w:t>
      </w:r>
    </w:p>
    <w:p>
      <w:pPr>
        <w:ind w:left="360"/>
      </w:pPr>
      <w:r>
        <w:t>Mid-teens returns: consolidated ROCE ~15.5%, ROE ~13.1%; capital-intensive with borrowings up Rs 708 -&gt; 993 Cr over two years</w:t>
      </w:r>
    </w:p>
    <w:p>
      <w:pPr>
        <w:ind w:left="360"/>
      </w:pPr>
      <w:r>
        <w:t>Earnings still lumpy through restructuring: Q3 FY26 EPS collapsed to Rs 0.91 (from Rs 3.71); a GST order was disclosed around that period</w:t>
      </w:r>
    </w:p>
    <w:p>
      <w:pPr>
        <w:ind w:left="360"/>
      </w:pPr>
      <w:r>
        <w:t>ICM -- the core India cash cow -- saw EBITDA margin fall 15% -&gt; 13% on delayed raw-material price pass-through</w:t>
      </w:r>
    </w:p>
    <w:p>
      <w:pPr>
        <w:ind w:left="360"/>
      </w:pPr>
      <w:r>
        <w:t>~37x trailing / ~26x FY27-consensus / ~16x EV-EBITDA is a full multiple for a mid-teens-ROE auto-ancillary; GCM's 12.6% margin is only one quarter old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2026-08-31T19:07:22.696Z</dcterms:created>
  <dcterms:modified xsi:type="dcterms:W3CDTF">2026-08-31T19:07:22.703Z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