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Univastu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metro-rail EPC/systems contractor (sub-contractor/JV partner to L&amp;T and IRCON) with an accelerating, order-book-confirmed growth ramp (Rs1,021cr+ order book, ~4x TTM revenue) and cheap-looking 18x P/E, but sharply worsening receivables and a working-capital-funded growth model temper the case.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Univastu India Ltd operates in the construction &amp; engineering (EPC-type) space, specialising in metro-rail civil and systems work as a sub-contractor/JV partner to majors (L&amp;T, IRCON), alongside sports/aquatic facilities, buildings and structural projects, PWD/CIDCO Class-1A certified. Revenue has grown at a ~37% 5-year CAGR (Rs59cr FY22 -&gt; Rs243cr FY26) and is now accelerating sharply (+252% YoY in Q1 FY27) as a large metro order book begins executing. Diversifying via MOU/JV structures into data-centres (URBS Systems AB), wireless BMS/IoT (Univastu NUOS JV) and Olympic-grade aquatics (Myrtha Pools exclusive partnership). Seeded 2026-09-13 via untrusted X triage (@rishithegreat41, high conviction claimed).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548-611 Cr (price moved ~145-&gt;152 between the seed pass and this pass; share-count basis varies slightly across sources)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56 - Rs 179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~25.4% / ~30.0% (screener, latest) - confirms and slightly exceeds the prior pass's reconciled 17-30% FY21-25 range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~18.0x (screener, price ~Rs152) - up from ~12x cited at the original seed, reflecting both price appreciation and a large EPS jump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FY22-26 annual growth 47%/39%/41%/42% (Rs59cr-&gt;Rs243cr, ~37% 5-yr CAGR); Q1 FY27 revenue +252% YoY (Rs104cr vs Rs29cr) as the metro order book began executing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margin</w:t>
            </w:r>
          </w:p>
        </w:tc>
        <w:tc>
          <w:tcPr>
            <w:tcW w:type="dxa" w:w="5800"/>
          </w:tcPr>
          <w:p>
            <w:r>
              <w:t xml:space="preserve">~9.6% (Q1 FY27), ~10.7% (FY26 annual) - broadly stable-to-improving vs the ~7.4% average originally cited, not a clean acceleration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Debtor days worsened sharply to ~121 days (FY26-end) from a much lower base (15-58 days depending on source) - a serious, confirmed working-capital caution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Rs1,021cr+ unexecuted, ~4.2x FY26 revenue - includes L&amp;T Mumbai Metro Line 4/4A (Rs392cr), IRCON Mumbai Metro (Rs485.67cr, design+supply+install+5yr maintenance), Pune Metro (Rs229.97cr, 35% share = Rs80.49cr)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pass materially upgrades the original 'generic, low-moat EPC' framing. Univastu is a qualified sub-contractor/JV partner to L&amp;T and IRCON on metro-rail civil and systems work (not plain civil construction), backed by a confirmed Rs1,021cr+ order book (~4.2x FY26 revenue) that is now visibly executing - Q1 FY27 revenue grew 252% YoY. The company is also diversifying via named MOU/JV structures into data-centres (URBS Systems AB, Sweden), wireless BMS/IoT (Univastu NUOS JV) and Olympic-grade aquatics (Myrtha Pools, with one Rs9cr order already booked) - real optionality, though pre-revenue at scale. Set against this, the working-capital picture has deteriorated sharply: debtor days have risen to ~121 days, the board tripled the borrowing limit to ~Rs200cr to fund working capital, and a Rs16cr preferential warrant issue was needed to bring in fresh capital - though notably the promoters themselves (Dr./Mrs. Khandagale) are among the largest warrant allottees, i.e. infusing capital rather than exiting. Net-net: a genuinely stronger, more differentiated growth story than the original pass captured, but one now running hot on working capital that needs to be watched closely.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coverage (indmoney, business-standard, and other financial news aggregators)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company page (consolidated financials, ratios, shareholding pattern)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order-win filing coverage (L&amp;T Jan-2026, IRCON Feb-2026, Pune Metro, Sant Dnyaneshwar Garden, Myrtha Pools)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Shareholding-pattern and pledge-disclosure coverage (SAST Reg. 31(4) filing, trendlyne)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Preferential warrant-issue / EGM coverage (Jul-2026)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URBS Systems AB MOU and Univastu NUOS JV press coverage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FY22-26: Rs59cr, Rs87cr, Rs121cr, Rs171cr, Rs243cr (~37% 5-yr CAGR); PAT FY22-26: Rs5cr, Rs7cr, Rs10cr, Rs16cr, Rs26cr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has run 17-30% across FY21-26 (confirmed this pass at the top end, 30.0% latest); net margin stable-to-improving on an annual basis (8.5% FY22 -&gt; 10.7% FY26)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borrowings remain low in absolute terms (~Rs34cr, Mar-2026), but the board tripled the company's borrowing limit to ~Rs200cr this year specifically to fund working capital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annual-report-level RPT, auditor-resignation, or pledge disclosure found this pass beyond the standard nil-encumbrance SAST filing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going-concern or SEBI/fraud flags found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Revenue: Q1 FY26 Rs29cr -&gt; Q2 Rs48cr -&gt; Q3 Rs56cr -&gt; Q4 Rs109cr -&gt; Q1 FY27 Rs104cr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 +252% YoY (Rs104cr vs Rs29cr) and PAT +282% YoY (per press coverage), driven by the L&amp;T/IRCON metro order book beginning to execute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margin has stayed in a fairly stable 9-14% band through the ramp (annual figures show 8.5%-&gt;10.7% over 5 years; quarterly figures are noisier but not clearly deteriorating)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 rose sharply to ~121 days by FY26-end, the standout deterioration in an otherwise strong quarterly trend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Jan-2026: L&amp;T work order for Mumbai Metro Line 4/4A (MMRDA), worth ~Rs392cr, stock surged ~19% on the news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Feb-2026: IRCON International contract for a Mumbai Metro project (design, supply, installation, 5-yr maintenance), worth ~Rs485.67cr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Pune Metro order worth Rs229.97cr with a 35% share (~Rs80.49cr), ~27-month completion timeline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Sant Dnyaneshwar Garden restoration order worth ~Rs109.2cr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Jan-2026: MOU with Sweden-based URBS Systems AB for AI/HPC-ready hyperscale/edge/colocation data-centres in Maharashtra; JV 'Univastu NUOS' for wireless BMS/IoT; exclusive Myrtha Pools partnership with a first Rs9cr Sports Authority of Gujarat order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Jul-2026: EGM approved a Rs16cr preferential warrant issue (promoters + 3 outside investors) and tripled the borrowing limit to ~Rs200cr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Apr-2026: Annual SAST Reg. 31(4) filing confirms nil promoter share encumbrance for FY25-26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Materially upgrades the original 'generic, low-moat EPC' framing: Univastu is a qualified metro-rail systems sub-contractor/JV partner to L&amp;T and IRCON, with a confirmed Rs1,021cr+ order book (~4.2x TTM revenue) already executing, not a claimed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named diversification optionality into data-centres (URBS Systems AB), BMS/IoT (Univastu NUOS) and Olympic-grade aquatics (Myrtha Pools) beyond the original write-up's pure-EPC framing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multi-quarter promoter-holding decline is substantially explained by a promoter-participated warrant issue (Dr./Mrs. Khandagale are the largest allottees) - a capital infusion, not an exit signal, though not confirmed with full certainty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working-capital deterioration is more severe and better-evidenced this pass than the original write-up captured: debtor days to ~121 plus a tripled borrowing limit and a fresh capital raise are direct, corroborating evidence of real cash-flow strain funding the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track record extends the Coffee-Can consistency streak (8 of 10 checkable years now clear both &gt;=10% growth and &gt;=15% ROCE)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thread exists for this name - community/trusted corroboration remains entirely absent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trend not sourced this pass; the promoter-participated warrant issue is technically a related-party-adjacent transaction that deserves scrutiny at the next revisit once conversion completes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Exact FII/DII shareholding split not sourced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data-centre (URBS) and BMS (Univastu NUOS) verticals convert from MOU/JV to actual signed, revenue-generating projects is entirely open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screener's reported cash-conversion-cycle figure (-631 days) looks like a data artifact from the extreme YoY revenue jump and was not used; a cleaner reconciliation needs the full balance-sheet schedule, not sourced this pass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 (upgraded thesis_fit, conviction held). four_box moved from 2.5 to 3.5 as the order book converted from a generic claim into confirmed, named, commercial contracts (L&amp;T, IRCON) and the moat/TAM boxes were re-scored on that evidence - this clears the &gt;=3.0 threshold and permits '10x-in-2-3-years' via the small-cap live-inflection rule. Conviction is held at Medium rather than raised further because the growth is currently being funded through a genuinely severe and worsening working-capital position (debtor days to ~121, tripled borrowing limit, a fresh warrant raise) that must resolve for the thesis to play out cleanly.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Rs1,021cr+ unexecuted order book including L&amp;T Mumbai Metro Line 4/4A (Rs392cr) and IRCON Mumbai Metro (Rs485.67cr, design+supply+install+5yr maintenance)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L&amp;T MMRDA order Jan-2026; IRCON order Feb-2026; Pune Metro Rs229.97cr (35% share = Rs80.49cr)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Rs16cr preferential warrant issue (promoters + 3 outside investors) plus a tripled borrowing limit (to ~Rs200cr) for working capital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18,39,339 warrants at Rs87 each; promoters Dr. Pradeep Khandagale and Mrs. Rajashri Khandagale among the 5 allottees; approved at EGM 18-Jul-2026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guides ~40% organic revenue CAGR, potentially 50%+ with new verticals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 FY26 concall commentary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JV 'Univastu NUOS' for wireless BMS/IoT; exclusive India-side partnership with Myrtha Pools for Olympic-grade aquatic projects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Myrtha-related order already booked: Rs9cr Sports Authority of Gujarat pool contract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MOU with URBS Systems AB (Sweden) to develop AI/HPC-ready hyperscale/edge data-centres in Maharashtra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Univastu is the local project-development partner; MOU stage only, no signed project or revenue yet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Order book (Rs1,021cr+, ~4.2x TTM revenue)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Execution ramp on L&amp;T/IRCON metro contracts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(accelerating, +252% YoY Q1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Working-capital funding (warrants plus expanded borrowing limit)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EBITDA/PAT scaling with margin near mid-teens to high-single-digits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(FY26 +63% YoY, ROCE 30%)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Working-capital funding and collections (debtor days risen to ~121) keeping pace with the revenue ramp.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PAT has grown roughly in line with or faster than revenue through the ramp (FY26 net margin 10.7% vs FY22 8.5%), though the working-capital funding of that growth is the real constraint to watch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Order book; Execution ramp; Revenue growth; PAT growth. Still assumed: Working-capital funding staying sufficient; New-vertical (data-centre/BMS) contribution.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152 · 18x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~18x trailing P/E against a confirmed +252% YoY quarter and a ~4.2x-revenue order book requires only modest further growth to look fair; the market appears to be pricing meaningfully less than management's own ~40-50% guidance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growth likely continues in the 30-50%+ range as the L&amp;T/IRCON metro order book executes, assuming the debtor-days/working-capital strain doesn't force a slowdown; the working-capital trend is the key risk to watch, not growth or returns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Continued order-book execution plus a first material contribution from the data-centre/BMS/aquatics diversification bets, if any of those convert from MOU/JV stage to signed, revenue-generating projects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underestimated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volume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A confirmed order book of ~4.2x TTM revenue and a genuinely strong, now-extended 8/10-year Coffee-Can consistency record, at just ~18x P/E, looks underestimated by the market relative to the fundamentals - tempered by the real, confirmed working-capital deterioration (debtor days to ~121) that could force a slower, more cash-constrained execution path than the headline order book implies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Execution ramp of the Rs1,021cr+ order book (L&amp;T Metro Line 4/4A, IRCON Mumbai Metro, Pune Metro) converting to revenue over FY27-28, plus a first material revenue contribution from the URBS data-centre or Univastu NUOS BMS verticals</w:t>
      </w:r>
      <w:r>
        <w:rPr>
          <w:color w:val="666666"/>
          <w:sz w:val="18"/>
          <w:szCs w:val="18"/>
        </w:rPr>
        <w:t xml:space="preserve"> (window ~12M from 2026-09-18; dated; evidence high;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Urban metro-rail infrastructure EPC/systems integration, with emerging optionality in India data-centres and specialised building systems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Qualified sub-contractor/JV partner to majors (L&amp;T, IRCON) on metro civil and systems work; PWD/CIDCO Class-1A pre-qualified; diversifying via MOU/JV into data-centres, BMS/IoT and Olympic-grade aquatics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Execution capacity/manpower to scale roughly 4x off a small base without quality or schedule slippage on marquee-client contracts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ITD Cementation India, J Kumar Infraprojects, NCC Limited, Ahluwalia Contracts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Being a qualified sub-contractor/JV partner to L&amp;T and IRCON on metro-systems work is a real, if narrow, barrier versus generic civil EPC (limited pre-qualified players); the data-centre/BMS/aquatics diversification is genuine optionality but not yet revenue-material.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Mix shift toward higher-value metro-systems scope (e.g. IRCON's design+supply+install+maintenance contract) versus plain civil; Operating leverage as revenue scales off a small base; New-vertical optionality (data-centre, BMS) not yet contributing.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Net margin has been broadly stable-to-improving on an annual basis (8.5% FY22 -&gt; 10.7% FY26); Q1 FY27's ~9.6% sits within that range, not clearly above a sustainable level. One year of hyper-growth data is not enough to confirm whether the recent mix is the new normal or temporary.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Annual revenue growth FY22-26: +47%, +39%, +41%, +42% (Rs59cr -&gt; Rs243cr), followed by a sharp step-up to +252% YoY in Q1 FY27 (Rs104cr vs Rs29cr) as the L&amp;T/IRCON metro order book began executing.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~18x trailing P/E requires only modest further growth to look fair against an already-confirmed +250% YoY quarter and a ~4.2x-revenue order book; the multiple looks undemanding if execution holds, but would look expensive in hindsight if growth reverts sharply toward the ~40% historical average as the order-book base effect fades.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Growth is being funded via a tripled borrowing limit (to ~Rs200cr) and a promoter-participated Rs16cr preferential warrant issue rather than pure dilution to outside investors; reinvestment has coincided with ROCE rising to ~30%. The data-centre/BMS/aquatics diversification moves are adjacent to the core EPC/infrastructure capability, not an unrelated diversification.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Explicit, named move up the value chain: from plain civil EPC to metro-rail systems/signalling-type scope (IRCON's design+supply+install+5yr maintenance contract) and into new verticals (data-centres, BMS/IoT, Olympic-grade aquatics) via MOU/JV structures.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30%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0.72x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8 of the last 10 years (consistency_score 80)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FY17, FY18, FY19, FY22, FY23, FY24, FY25 and FY26 each cleared BOTH &gt;=10% revenue growth AND &gt;=15% ROCE (only FY20 and FY21 - COVID-disrupted years - did not); FY26 (confirmed this pass: +42% growth, ROCE 30%) extends the streak. An exceptionally strong Coffee-Can record for a small-cap.</w:t>
      </w:r>
    </w:p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Shareholding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%</w:t>
            </w:r>
          </w:p>
        </w:tc>
        <w:tc>
          <w:tcPr>
            <w:tcW w:type="dxa" w:w="5800"/>
          </w:tcPr>
          <w:p>
            <w:r>
              <w:t xml:space="preserve">64.24% (falling)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Pledge %</w:t>
            </w:r>
          </w:p>
        </w:tc>
        <w:tc>
          <w:tcPr>
            <w:tcW w:type="dxa" w:w="5800"/>
          </w:tcPr>
          <w:p>
            <w:r>
              <w:t xml:space="preserve">0%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FII/DII %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Quarters checked</w:t>
            </w:r>
          </w:p>
        </w:tc>
        <w:tc>
          <w:tcPr>
            <w:tcW w:type="dxa" w:w="5800"/>
          </w:tcPr>
          <w:p>
            <w:r>
              <w:t xml:space="preserve">Mar-2025, Mar/Jun-2026, Jul-2026 (post-EGM interim)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Promoter holding declined from 71.20% (Mar-25) to 64.24% (Jul-26), but this substantially reflects dilution from a Rs16cr preferential warrant issue in which the promoter couple (Dr./Mrs. Khandagale) are themselves the largest allottees alongside 3 outside investors - i.e. promoters are infusing fresh capital, not exiting; post-full-conversion promoter stake is projected to recover to ~65.39%. No pledge in any period disclosed (SAST filing confirms nil encumbrance FY25-26). Read as capital-raise dilution rather than a promoter-exit signal, though the multi-quarter direction bears watching. FII/DII split not sourced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Working capital: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Inventory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Receivable days</w:t>
            </w:r>
          </w:p>
        </w:tc>
        <w:tc>
          <w:tcPr>
            <w:tcW w:type="dxa" w:w="5800"/>
          </w:tcPr>
          <w:p>
            <w:r>
              <w:t xml:space="preserve">121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Payable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conversion cycle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3y trend</w:t>
            </w:r>
          </w:p>
        </w:tc>
        <w:tc>
          <w:tcPr>
            <w:tcW w:type="dxa" w:w="5800"/>
          </w:tcPr>
          <w:p>
            <w:r>
              <w:t xml:space="preserve">elongating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Vs sector</w:t>
            </w:r>
          </w:p>
        </w:tc>
        <w:tc>
          <w:tcPr>
            <w:tcW w:type="dxa" w:w="5800"/>
          </w:tcPr>
          <w:p>
            <w:r>
              <w:t xml:space="preserve">looser-than-sector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Debtor days worsened sharply to ~121 days (FY26-end) from a much lower base (sources vary: 15-58 days depending on methodology/period). Screener also flags an extreme negative cash-conversion-cycle figure (-631 days) that is very likely distorted by the scale of the recent revenue jump rather than a literal, meaningful number - not used here. Paired with the company's own ~40-50% growth guidance, an elongating collection cycle is exactly the kind of growth-funded-by-working-capital pattern that can turn a strong P&amp;L story into a cash-flow problem if it isn't arrested; the tripled borrowing limit and warrant raise are direct evidence management is already responding to this.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/ TTM revenue: ~4.2x (Rs1,021cr+ / ~Rs243cr FY26 revenue) (improving) — up sharply following the L&amp;T (Jan-26) and IRCON (Feb-26) metro wins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(YoY): +252% in Q1 FY27 (improving) — off a small base, as order-book execution ramps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days: ~121 days (FY26-end), up from a much lower base (declining) — the key operational risk metric to watch each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New-vertical order contribution (data-centre/BMS/aquatics): Minimal to date - one Rs9cr Myrtha Pools order booked; URBS data-centre MOU and Univastu NUOS BMS JV both pre-revenue (unclear) — genuine optionality, not yet material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Scenario analysis (closest to: bear):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Bull</w:t>
            </w:r>
          </w:p>
        </w:tc>
        <w:tc>
          <w:tcPr>
            <w:tcW w:type="dxa" w:w="5800"/>
          </w:tcPr>
          <w:p>
            <w:r>
              <w:t xml:space="preserve">rev CAGR 55%, FY28 margin 11.5%, FY28 EPS 16.4, exit 26x, implied price 426 (+180%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Base</w:t>
            </w:r>
          </w:p>
        </w:tc>
        <w:tc>
          <w:tcPr>
            <w:tcW w:type="dxa" w:w="5800"/>
          </w:tcPr>
          <w:p>
            <w:r>
              <w:t xml:space="preserve">rev CAGR 40%, FY28 margin 10%, FY28 EPS 13.4, exit 20x, implied price 268 (+76%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Bear</w:t>
            </w:r>
          </w:p>
        </w:tc>
        <w:tc>
          <w:tcPr>
            <w:tcW w:type="dxa" w:w="5800"/>
          </w:tcPr>
          <w:p>
            <w:r>
              <w:t xml:space="preserve">rev CAGR 20%, FY28 margin 8%, FY28 EPS 9.8, exit 14x, implied price 137 (-10% vs CMP)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Base case takes management's own ~40% organic-CAGR guidance at face value with margin holding near the FY26 level; bull adds a contribution from the data-centre/BMS/aquatics diversification bets; bear assumes the debtor-days/cash-conversion strain forces a working-capital-driven growth slowdown or order-book execution stalls. Current price (~Rs152) sits numerically closest to the bear scenario despite the strong reported growth - consistent with the market still discounting execution/cash-flow risk, which supports the 'underestimated' read in market_expectation, tempered by the real working-capital risk.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Trades well off its 52-week high (~Rs179) at a current price of ~Rs152, above the ~Rs56 low; not pulled in further technical detail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for Univastu India. Search returned only an incidental 2017-era mention in a general watchlist thread ('A super simple way to find good companies', topic_id 8809) with a stale price quote, and an unrelated current thread (Vivid Electromech) - neither is a genuine coverage match. No deep-read forum thread exists; write-up remains web/filings-based.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found - no trusted or forum conviction signal on this name.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SEBI/fraud/going-concern flags found this pass. Annual SAST Reg. 31(4) disclosure (Apr-2026) confirms nil promoter share encumbrance for FY25-26 - no pledge. Board approved a preferential issue of 18,39,339 fully convertible warrants at Rs87 each (~Rs16cr) to 5 allottees (promoters Dr. Pradeep Khandagale and Mrs. Rajashri Khandagale, plus 3 outside investors), approved at an EGM on 18-Jul-2026, alongside tripling the company's borrowing limit to ~Rs200cr - both aimed at funding working capital for the metro order-book ramp. The worsening debtor-days trend is a real working-capital caution, not a red-flag-tier issue on its own.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Confirmed, commercially-evidenced order book of Rs1,021cr+ (~4.2x FY26 revenue), including marquee contracts from L&amp;T (Mumbai Metro Line 4/4A, Rs392cr) and IRCON (Mumbai Metro, Rs485.67cr, design+supply+install+5yr maintenance) - not generic small-town civil work but qualified metro-rail systems sub-contracting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has accelerated sharply and is now order-book-confirmed: Q1 FY27 revenue +252% YoY (Rs104cr vs Rs29cr), off an already-strong ~37% 5-yr CAGR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Statistically inexpensive for the growth rate: ~18x P/E against ~30% ROCE and confirmed hyper-growth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diversification optionality via named partnerships: URBS Systems AB (data-centres), Univastu NUOS JV (wireless BMS/IoT), and an exclusive Myrtha Pools partnership (one Rs9cr order already booked)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Promoters (Dr./Mrs. Khandagale) are themselves among the largest allottees in the Rs16cr preferential warrant issue - infusing capital rather than exiting, despite the headline promoter-holding decline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 have risen sharply to ~121 days (FY26-end) from a much lower base - a serious, confirmed working-capital deterioration that forced the board to triple the borrowing limit (to ~Rs200cr) and raise a Rs16cr warrant issue just to fund the growth ramp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has fallen over several consecutive quarters (71.20% Mar-25 -&gt; 67.46% Mar/Jun-26 -&gt; 64.24% Jul-26) - substantially explained by the warrant-dilution math (promoters are participating, not selling), but the multi-quarter direction is real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is heavily order-book/large-client-dependent (L&amp;T, IRCON) - a single client relationship going cold, or execution slippage on any one marquee contract, is a real single-point-of-failure risk for a company this small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New-vertical bets (data-centres, BMS/IoT, aquatics) are still MOU/JV-stage with negligible revenue to date - real optionality, but unproven at any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dividend paid despite consistent profitability (0% payout) and no ValuePickr thread or trusted conviction signal to corroborate the thesis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550-610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yes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Metro-rail/urban-infra capex tailwind is now order-book-confirmed (L&amp;T, IRCON contracts); TAM is large relative to the tiny market cap (order book alone ~1.9x mcap); moat upgraded to weak on real PWD/CIDCO Class-1A pre-qualification plus repeat blue-chip sub-contractor relationships; valuation stays cheap-looking (~18x P/E) for the confirmed growth rate. Severe working-capital deterioration is the main check on how far this should be pushed and is reflected in conviction, not the four_box score.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Upgraded this pass: a confirmed, order-book-backed metro-rail EPC/systems contractor (L&amp;T + IRCON sub-contractor, Rs1,021cr+ order book, accelerating growth) with real diversification optionality - four_box now clears 3.0 and thesis_fit moves to '10x-in-2-3-years' at Medium conviction, capped by a genuine and severe working-capital deterioration (debtor days to ~121) that must resolve for the thesis to hold.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re-scored 3.5 (up from 2.5): tailwind yes - metro-rail urban-infra capex plus an emerging India data-centre buildout, both structural multi-year drivers, now backed by named contracts rather than a generic sector claim; tam upgraded to yes - the Rs1,021cr order book alone is ~1.9x current market cap and ~4.2x TTM revenue, and the metro-rail pipeline spans multiple Indian cities; moat upgraded to weak (from no) - PWD/CIDCO Class-1A pre-qualification plus a real, repeat sub-contractor/JV relationship with L&amp;T and IRCON is a genuine (if narrow) qualification barrier, though still ultimately competitively tendered; valuation stays yes - ~18x P/E for confirmed 250%+ YoY quarterly growth and 30% ROCE remains statistically inexpensive.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&gt;=3.0 permits '10x-in-2-3-years'; applied via the small/mid-cap live-inflection rule (trailing average was already solid at ~37-42%/yr, and the current-quarter inflection is real, catalyst-dated, and evidenced by named, signed contracts from blue-chip clients - not an 'unconfirmed' rumour) - but conviction is capped at Medium, not higher, given the severity of the working-capital deterioration (debtor days to ~121, borrowing limit tripled, a fresh warrant raise) that the growth is currently being funded through.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multi-quarter promoter-holding decline (71.20%-&gt;64.24%) was investigated and found to be substantially a warrant-dilution artifact - promoters Dr./Mrs. Khandagale are themselves the largest allottees in the Rs16cr preferential warrant issue, i.e. infusing capital, not exiting - so this was NOT treated as a HIGH CAUTION promoter-holding-collapse signal, but is flagged for continued monitoring given the multi-quarter direction is still real.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 (not AVOID/EXCLUDE/HIGH CAUTION tier) - the working-capital strain is a genuine quality caution, not a forensic red flag, given no pledge, no fraud/going-concern signal, and promoter capital participation in the warrant raise.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dedicated ValuePickr thread resolved (only stale/incidental mentions found); topic_id remains null. No trusted-signal corroboration this pass.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Univastu India Ltd</w:t>
      </w:r>
    </w:p>
    <w:p>
      <w:pPr>
        <w:ind w:left="360"/>
      </w:pPr>
      <w:r>
        <w:t xml:space="preserve">  • Conviction: Medium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3.5</w:t>
      </w:r>
    </w:p>
    <w:p>
      <w:pPr>
        <w:ind w:left="360"/>
      </w:pPr>
      <w:r>
        <w:t xml:space="preserve">  • Research Date: 2026-09-28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Upgraded this pass: a confirmed, order-book-backed metro-rail EPC/systems contractor (L&amp;T + IRCON sub-contractor, Rs1,021cr+ order book, accelerating growth) with real diversification optionality - four_box now clears 3.0 and thesis_fit moves to '10x-in-2-3-years' at Medium conviction, capped by a genuine and severe working-capital deterioration (debtor days to ~121) that must resolve for the thesis to hold.</w:t>
      </w:r>
    </w:p>
    <w:p/>
    <w:p>
      <w:r>
        <w:rPr>
          <w:b/>
        </w:rPr>
        <w:t>📈 Bull Case:</w:t>
      </w:r>
    </w:p>
    <w:p>
      <w:pPr>
        <w:ind w:left="360"/>
      </w:pPr>
      <w:r>
        <w:t>Confirmed, commercially-evidenced order book of Rs1,021cr+ (~4.2x FY26 revenue), including marquee contracts from L&amp;T (Mumbai Metro Line 4/4A, Rs392cr) and IRCON (Mumbai Metro, Rs485.67cr, design+supply+install+5yr maintenance) - not generic small-town civil work but qualified metro-rail systems sub-contracting</w:t>
      </w:r>
    </w:p>
    <w:p>
      <w:pPr>
        <w:ind w:left="360"/>
      </w:pPr>
      <w:r>
        <w:t>Revenue growth has accelerated sharply and is now order-book-confirmed: Q1 FY27 revenue +252% YoY (Rs104cr vs Rs29cr), off an already-strong ~37% 5-yr CAGR</w:t>
      </w:r>
    </w:p>
    <w:p>
      <w:pPr>
        <w:ind w:left="360"/>
      </w:pPr>
      <w:r>
        <w:t>Statistically inexpensive for the growth rate: ~18x P/E against ~30% ROCE and confirmed hyper-growth quarters</w:t>
      </w:r>
    </w:p>
    <w:p>
      <w:pPr>
        <w:ind w:left="360"/>
      </w:pPr>
      <w:r>
        <w:t>Real diversification optionality via named partnerships: URBS Systems AB (data-centres), Univastu NUOS JV (wireless BMS/IoT), and an exclusive Myrtha Pools partnership (one Rs9cr order already booked)</w:t>
      </w:r>
    </w:p>
    <w:p>
      <w:pPr>
        <w:ind w:left="360"/>
      </w:pPr>
      <w:r>
        <w:t>Promoters (Dr./Mrs. Khandagale) are themselves among the largest allottees in the Rs16cr preferential warrant issue - infusing capital rather than exiting, despite the headline promoter-holding decline</w:t>
      </w:r>
    </w:p>
    <w:p/>
    <w:p>
      <w:r>
        <w:rPr>
          <w:b/>
        </w:rPr>
        <w:t>📉 Bear Case:</w:t>
      </w:r>
    </w:p>
    <w:p>
      <w:pPr>
        <w:ind w:left="360"/>
      </w:pPr>
      <w:r>
        <w:t>Debtor days have risen sharply to ~121 days (FY26-end) from a much lower base - a serious, confirmed working-capital deterioration that forced the board to triple the borrowing limit (to ~Rs200cr) and raise a Rs16cr warrant issue just to fund the growth ramp</w:t>
      </w:r>
    </w:p>
    <w:p>
      <w:pPr>
        <w:ind w:left="360"/>
      </w:pPr>
      <w:r>
        <w:t>Promoter holding has fallen over several consecutive quarters (71.20% Mar-25 -&gt; 67.46% Mar/Jun-26 -&gt; 64.24% Jul-26) - substantially explained by the warrant-dilution math (promoters are participating, not selling), but the multi-quarter direction is real</w:t>
      </w:r>
    </w:p>
    <w:p>
      <w:pPr>
        <w:ind w:left="360"/>
      </w:pPr>
      <w:r>
        <w:t>Growth is heavily order-book/large-client-dependent (L&amp;T, IRCON) - a single client relationship going cold, or execution slippage on any one marquee contract, is a real single-point-of-failure risk for a company this small</w:t>
      </w:r>
    </w:p>
    <w:p>
      <w:pPr>
        <w:ind w:left="360"/>
      </w:pPr>
      <w:r>
        <w:t>New-vertical bets (data-centres, BMS/IoT, aquatics) are still MOU/JV-stage with negligible revenue to date - real optionality, but unproven at any scale</w:t>
      </w:r>
    </w:p>
    <w:p>
      <w:pPr>
        <w:ind w:left="360"/>
      </w:pPr>
      <w:r>
        <w:t>No dividend paid despite consistent profitability (0% payout) and no ValuePickr thread or trusted conviction signal to corroborate the thesis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2026-09-18T04:38:21.094Z</dcterms:created>
  <dcterms:modified xsi:type="dcterms:W3CDTF">2026-09-18T04:38:21.094Z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