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V2 Retail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Genuinely consistent 50-60% value-retail growth with governance uncertainty now reduced (founder cleanly reappointed, QIP done) — but gross margin is contracting, profit is heavily Q3-seasonal, and the ~49x P/E prices the growth in full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V2 Retail is a value-retail chain running its 'second innings' turnaround, aggressively opening new stores (216 to 381 over roughly a year through Q1 FY27) while maintaining strong same-store-sales growth and improving unit economics. The 'RCA' (founder/promoter) is a well-known, colorful figure in the thread's discussion, with a management-behavior narrative running alongside the operational one.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8,070 Cr (price ~Rs 221 post 1:10 split)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/ P/B</w:t>
            </w:r>
          </w:p>
        </w:tc>
        <w:tc>
          <w:tcPr>
            <w:tcW w:type="dxa" w:w="5800"/>
          </w:tcPr>
          <w:p>
            <w:r>
              <w:t xml:space="preserve">~49x / ~8.9x (rich)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19.5% / 23.7%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FY24 / FY25 / FY26 Revenue</w:t>
            </w:r>
          </w:p>
        </w:tc>
        <w:tc>
          <w:tcPr>
            <w:tcW w:type="dxa" w:w="5800"/>
          </w:tcPr>
          <w:p>
            <w:r>
              <w:t xml:space="preserve">Rs 1,165 Cr / Rs 1,884 Cr / Rs 3,060 Cr (+63%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FY24 / FY25 / FY26 PAT</w:t>
            </w:r>
          </w:p>
        </w:tc>
        <w:tc>
          <w:tcPr>
            <w:tcW w:type="dxa" w:w="5800"/>
          </w:tcPr>
          <w:p>
            <w:r>
              <w:t xml:space="preserve">Rs 27 Cr / Rs 71 Cr / Rs 163 Cr (+125%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results</w:t>
            </w:r>
          </w:p>
        </w:tc>
        <w:tc>
          <w:tcPr>
            <w:tcW w:type="dxa" w:w="5800"/>
          </w:tcPr>
          <w:p>
            <w:r>
              <w:t xml:space="preserve">Revenue Rs 997 Cr (+58% YoY), EBITDA Rs 140 Cr (14% margin), PAT Rs 42 Cr (+70% YoY); gross margin 28.6% (down from 29.5%); SSSG 7.5%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Store count</w:t>
            </w:r>
          </w:p>
        </w:tc>
        <w:tc>
          <w:tcPr>
            <w:tcW w:type="dxa" w:w="5800"/>
          </w:tcPr>
          <w:p>
            <w:r>
              <w:t xml:space="preserve">381 at Q1 FY27-end; crossed 400 in Aug 2026; FY27 guide 170-200 net adds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Seasonality</w:t>
            </w:r>
          </w:p>
        </w:tc>
        <w:tc>
          <w:tcPr>
            <w:tcW w:type="dxa" w:w="5800"/>
          </w:tcPr>
          <w:p>
            <w:r>
              <w:t xml:space="preserve">Profit heavily Q3-weighted: Dec-2025 quarter PAT Rs 99 Cr (19% OPM) vs Rs 18-42 Cr other quarters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Borrowings ~Rs 995 Cr (largely leases), interest ~Rs 100 Cr FY26; FY26 QIP Rs 400 Cr raised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CAGR (5yr)</w:t>
            </w:r>
          </w:p>
        </w:tc>
        <w:tc>
          <w:tcPr>
            <w:tcW w:type="dxa" w:w="5800"/>
          </w:tcPr>
          <w:p>
            <w:r>
              <w:t xml:space="preserve">73%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Execution remains genuinely strong and consistent: FY26 revenue Rs 3,060 Cr (+63%), PAT Rs 163 Cr (+125%), Q1 FY27 revenue Rs 997 Cr (+58%), EBITDA Rs 140 Cr (14% margin, up from 13.8%), PAT Rs 42 Cr (+70%), on a store network that reached 381 in Q1 and crossed 400 in August 2026. The deep read reduces the governance uncertainty the earlier pass flagged: Ram Chandra Agarwal was cleanly reappointed Chairman &amp; MD for five years from Nov 2026 at the 25th AGM (31-Jul-2026), the FY26 QIP of Rs 400 Cr is done, and no pledge, auditor qualification or related-party issue surfaced in the filings this pass -- the 'founder-behavior' claims that circulate on the forum are not corroborated by filings or mainstream press. Against that, three cautions strengthen: gross margin actually contracted YoY in Q1 FY27 (29.5% -&gt; 28.6%), with the offsetting 4-5% price hikes only landing from Q3; full-year profit is heavily concentrated in the Q3 (December) quarter, so a single quarter drives the annual number; and the balance sheet carries ~Rs 995 Cr of borrowings (largely lease liabilities) and ~Rs 100 Cr of interest. At ~49x trailing earnings and ~9x book after a strong run, the multiple already prices the guided growth and PAT-margin expansion in full.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2026-08-30.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FY24-FY26 financials + FY26 results / concall highlights (screener.in, Whalesbook, ET Now interview) -- store economics, capex, QIP, working-capital targets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FY26 - Q1 FY27 quarterly results + Q1 FY27 earnings call highlights (revenue, gross/EBITDA/PAT margin, SSSG, store adds, guidance)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+ press May-Aug 2026: Q4 FY26 results + 1:10 stock split + Rs 400 Cr QIP, 25th AGM (31-Jul-2026) with RCA reappointment as C&amp;MD for 5 years from Nov 2026, 400th store (Aug-2026)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FY24 -&gt; FY26 revenue Rs 1,165 Cr -&gt; Rs 1,884 Cr -&gt; Rs 3,060 Cr; PAT Rs 27 Cr -&gt; Rs 71 Cr -&gt; Rs 163 Cr -- a genuine, sustained tripling with rising returns (ROCE 19.5%)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QIP of Rs 400 Cr raised for store rollout; 1:10 stock split; management states further rollout funded via internal accruals + operating cash, avoiding more equity dilution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economics: ~Rs 1.2 Cr capex/store, 170-200 net adds guided for FY27; working-capital targets of 100 days inventory and 45-50 days creditor terms during the aggressive rollout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carries ~Rs 995 Cr borrowings (largely lease liabilities under Ind AS 116 across 400+ leased stores) and ~Rs 100 Cr FY26 interest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pledge, auditor qualification or related-party issue surfaced in filings this pass; RCA reappointed Chairman &amp; MD for 5 years from Nov-2026 at the 25th AGM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YoY has held ~50-90% for five straight quarters; Q1 FY27 Rs 997 Cr (+58%), EBITDA Rs 140 Cr (14% margin vs 13.8%), PAT Rs 42 Cr (+70%), SSSG 7.5% (vs 8-10% guide)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margin Q1 FY27 28.6%, DOWN from 29.5% YoY; management guides stabilisation to 29-30% via 4-5% price increases from Q3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Profit is heavily Q3-seasonal: Dec-2025 quarter PAT Rs 99 Cr at 19% OPM vs Rs 18-42 Cr in the other four quarters -- the December quarter effectively makes the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 confident: FY27 guidance reaffirmed at &gt;=50% revenue growth, 8-10% SSSG, 4-5% PAT margin, EBITDA-margin expansion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May-2026: Q4 FY26 results, 1:10 stock split, Rs 399.99 Cr QIP completed; board approves RCA reappointment as C&amp;MD (subject to AGM)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31-Jul-2026: 25th AGM -- FY26 accounts adopted, RCA reappointed Chairman &amp; MD for 5 years effective 22-Nov-2026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Aug-2026: crossed the 400-store milestone (75 net adds in FY27 to date)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QIP/warrant/rating/pledge action outstanding beyond the completed QIP; nothing else material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uncertainty reduced: RCA cleanly reappointed C&amp;MD for 5 years, QIP completed, no filing-level red flags -- the forum 'founder-behavior' narrative is not corroborated by filings or press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margin CONTRACTED YoY in Q1 FY27 (29.5% -&gt; 28.6%); the recovery to 29-30% depends on price hikes that only begin in Q3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Profit concentration in the Q3 (December) quarter is extreme -- Dec-2025 PAT alone (Rs 99 Cr) was ~60% of FY25's full-year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1:10 stock split explains the ~Rs 221 price / Rs 1.15 EPS optics; trailing P/E ~49x, P/B ~9x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the Q3 FY27 price hikes actually restore gross margin to 29-30%, or does competitive intensity (V-Mart, Vishal Mega Mart, Baazar Style all expanding) cap pricing power?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does PAT margin trend as the FY27 cohort of 170-200 immature stores drags on near-term profitability?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quantum/trend and any auditor commentary -- not independently verified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forum-flagged founder-behavior concerns have any substance beyond forum discussion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Deep read confirms strong, consistent execution and reduces the governance uncertainty (RCA cleanly reappointed C&amp;MD for 5 years, FY26 QIP done, no pledge/auditor/RPT flags; forum 'founder-behavior' claims uncorroborated). But it also shows gross margin contracting YoY (29.5% -&gt; 28.6%, price hikes only from Q3), profit heavily Q3-seasonal, a lease-heavy balance sheet (~Rs 100 Cr interest), and an extreme ~49x P/E / ~9x P/B that prices the guided growth in full -- thesis-fit stays 'neither' and conviction eases to Medium.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170-200 net new stores in FY27; funded by internal accruals + FY26 QIP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1.2 Cr capex/store; 75 net adds already done, crossed 400 stores in Aug-2026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Gross margin to stabilise at 29-30% via 4-5% price hikes from Q3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gross margin 28.6%, down from 29.5%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Working-capital discipline: 100 days inventory, 45-50 days creditor terms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least 50% revenue growth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FY26 +63%; Q1 FY27 delivered +58%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Same-store sales growth of 8-10%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actual 7.5%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 margin of 4-5% in FY27 with EBITDA-margin expansion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PAT margin ~5.3%; Q1 FY27 ~4.2%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new store additions (170-200/yr)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retail area growth + SSSG 7.5-10%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~50-60%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gross margin 29-30%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EBITDA (14%+)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margin 4-5%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gross margin 29-30% (contracted YoY in Q1, price hikes only from Q3).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partial -- EBITDA margin edged up to 14% on cost absorption despite gross-margin contraction, and PAT growth outpaces revenue in low-base quarters, but heavy store-rollout depreciation and ~Rs 100 Cr of lease interest cap the flow-through to 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new store additions (170-200/yr); retail area growth + SSSG 7.5-10%; revenue growth ~50-60%. Still assumed: gross margin 29-30%; PAT margin 4-5%.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221 · 49.3x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~49x trailing P/E and ~9x book on a value-retail format imply the market is pricing 30%+ sustained EPS CAGR for several years against, say, a 30x exit -- i.e. the full guided &gt;=50% revenue growth AND the PAT-margin expansion are already in the price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+50-58% (in line with guide), PAT margin ~4.5-5%, PAT ~Rs 240-260 Cr -- broadly the guided path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Growth rate decelerates as base builds; margin outcome hinges on whether Q3 price hikes hold gross margin at 29-30%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-5%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our path is roughly the guided path, which the ~49x multiple already fully credits; gross-margin contraction and Q3-seasonal profit concentration argue our FY28 PAT could land slightly below what the multiple implies rather than above 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Q3 FY27 (December quarter) print -- the seasonal peak and the first quarter with the 4-5% price hikes: shows whether gross margin recovers to 29-30% and PAT margin holds 4-5% as the store base scales</w:t>
      </w:r>
      <w:r>
        <w:rPr>
          <w:color w:val="666666"/>
          <w:sz w:val="18"/>
          <w:szCs w:val="18"/>
        </w:rPr>
        <w:t xml:space="preserve"> (window ~5M from 2026-08-30;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value / discount apparel and general-merchandise retail in tier-2/3 India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value-retail chain (own-brand-heavy apparel + general merchandise) rolling out leased stores in tier-2/3 towns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real-estate access + private-label sourcing/supply chain in tier-2/3 -- but no structural moat; the format is replicable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V-Mart Retail, Vishal Mega Mart, Reliance Trends, Baazar Style Retail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Tier-2/3 value retail is getting crowded -- V-Mart, Vishal Mega Mart (relisted) and Baazar Style are all adding stores; V2's edge is founder category experience and rollout speed, not a durable structural advantage, which caps pricing power in a raw-material-cost squeeze.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/ cost absorption as the store base scales (structural); new-store revenue addition (structural volume); Q3 (December) seasonal concentration of profit (seasonal); gross-margin pressure from raw-material costs, price hikes still pending (headwind).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~13-14% and PAT margin ~4-5% are around format-normal, not a cyclical peak -- if anything gross margin is under pressure (28.6% in Q1 FY27). The real quality caveat is seasonality: the December quarter contributes the bulk of annual PAT, so an annualised non-Q3 quarter understates and an annualised Q3 overstates.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Q1FY26 ~+52%, Q2FY26 ~+86%, Q3FY26 strong, Q4FY26 ~+59%, Q1FY27 +58%; FY26 full year +63%. Consistently high but FY27 guidance of &gt;=50% is a slight step down from FY26, and Q1 FY27 SSSG of 7.5% is just below the 8-10% guide.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~49x trailing P/E / ~9x P/B the multiple demands 30%+ sustained EPS CAGR for years; the top-line trend supports revenue growth, but with a ~4-5% PAT margin and gross-margin contraction, EPS growth depends on flawless operating leverage -- the multiple leaves no room for a stumble.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Founder rebuilt the business after the prior venture's (Vishal Mega Mart) insolvency; FY26 QIP Rs 400 Cr for store rollout (~Rs 1.2 Cr/store), disciplined working-capital targets (100 days inventory, 45-50 days creditors), no dividend, ROCE ~19.5% while tripling revenue. Rollout so far cash-and-QIP funded, not term-debt levered (borrowings are largely leases).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153 posts (single batch, no escalation) spanning February 2025 to August 2026. Sentiment has remained strongly positive on execution throughout, with a distinct secondary thread of discussion (May-July 2026) around founder/promoter public statements and past management turnover that a community member flagged as a genuine valuation overhang independent of the operating numbers.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(trusted-roster) provided detailed, consistent quarterly concall summaries throughout the period, most recently confirming Q1 FY27 revenue +58% YoY, EBITDA +60% YoY, PAT +70% YoY with 57 new stores opened in the quarter and SSSG of 7.5%. Vivek_6954 (trusted-roster) shared a relevant SBI Securities thematic report without further commentary. Malvino raised the most substantive bear-case point (July 2026): founder/promoter ('RCA') making unusual public statements (claims of 20,000 US stores, forming a political party) and revealing that a prior CEO resigned after ESOPs worth Rs 70-80 Cr matured, explicitly attributing the stock's valuation compression despite 'stellar numbers' to this management-behavior overhang, with 'no clear resolution... in sight.'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2026-08-22 — joinjp2003</w:t>
      </w:r>
      <w:r>
        <w:rPr>
          <w:i/>
          <w:iCs/>
          <w:color w:val="666666"/>
          <w:sz w:val="18"/>
          <w:szCs w:val="18"/>
        </w:rPr>
        <w:t xml:space="preserve"> (My portfolio updates and investment journey)</w:t>
      </w:r>
      <w:r>
        <w:rPr>
          <w:sz w:val="20"/>
          <w:szCs w:val="20"/>
        </w:rPr>
        <w:br/>
        <w:t xml:space="preserve">: post #243 portfolio table: 7% weight, +44.37% overall gain - one of largest realized winners in the portfolio.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Consistently high revenue growth: FY26 +63%, Q1 FY27 +58%, five consecutive quarters in the ~50-90% YoY range; store count 216 -&gt; 400+ with positive SSSG (7.5% in Q1 FY27)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ROCE/ROE (19.5% / 23.7%) and a 73% 5-year profit CAGR while tripling revenue -- growth has real return quality, not just topline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uncertainty reduced this pass: RCA reappointed C&amp;MD for 5 years cleanly, FY26 QIP (Rs 400 Cr) completed, no pledge / auditor / RPT flags in filings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rollout is cash-and-QIP funded (~Rs 1.2 Cr/store) with stated working-capital discipline (100 days inventory, 45-50 days creditors), not term-debt funded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user (ranvir) has verified results quarter after quarter with no deceleration through the most recent print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rich: ~49x trailing P/E and ~9x book after a strong run -- the guided &gt;=50% growth and PAT-margin expansion are already priced, leaving no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Gross margin contracted YoY in Q1 FY27 (29.5% -&gt; 28.6%); the recovery to 29-30% depends on 4-5% price hikes that only start in Q3 FY27 -- an assumed, not evidenced, link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Profit is heavily Q3-seasonal (Dec-2025 quarter PAT Rs 99 Cr vs Rs 18-42 Cr in other quarters) -- one quarter effectively makes the year, raising the stakes on each Q3 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Lease-heavy balance sheet: ~Rs 995 Cr borrowings and ~Rs 100 Cr interest against a ~4-5% PAT margin; aggressive 170-200-store rollout adds depreciation/interest ahead of maturity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community-flagged founder-behavior overhang persists in forum discussion; not corroborated by filings this pass, but RCA's prior venture (Vishal Mega Mart) went through insolvency, so the history is real background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8,070 Cr market cap on a value-retail format, a further 10x in 2-3 years is not a realistic base case -- thesis-fit stays 'neither'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8,070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Exceptional, verified execution with governance uncertainty easing -- but gross margin is contracting, profit is a Q3-driven number, and a ~49x multiple leaves no room for a stumble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operating record is among the strongest and most consistently verified in the batch, and the deep read removes some of the governance fog: RCA reappointed cleanly, QIP done, no filing-level red flags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same read shows the earnings are lower-quality than the headline: gross margin fell YoY, the recovery rests on not-yet-taken price hikes, and the annual PAT is effectively made in a single seasonal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~49x earnings / ~9x book the market already credits the full guided growth and margin expansion; with thesis-fit 'neither' and the quality caveats, conviction eases from Medium-High to Medium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V2 Retail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2026-08-30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Exceptional, verified execution with governance uncertainty easing -- but gross margin is contracting, profit is a Q3-driven number, and a ~49x multiple leaves no room for a stumble</w:t>
      </w:r>
    </w:p>
    <w:p/>
    <w:p>
      <w:r>
        <w:rPr>
          <w:b/>
        </w:rPr>
        <w:t>📈 Bull Case:</w:t>
      </w:r>
    </w:p>
    <w:p>
      <w:pPr>
        <w:ind w:left="360"/>
      </w:pPr>
      <w:r>
        <w:t>Consistently high revenue growth: FY26 +63%, Q1 FY27 +58%, five consecutive quarters in the ~50-90% YoY range; store count 216 -&gt; 400+ with positive SSSG (7.5% in Q1 FY27)</w:t>
      </w:r>
    </w:p>
    <w:p>
      <w:pPr>
        <w:ind w:left="360"/>
      </w:pPr>
      <w:r>
        <w:t>Strong ROCE/ROE (19.5% / 23.7%) and a 73% 5-year profit CAGR while tripling revenue -- growth has real return quality, not just topline</w:t>
      </w:r>
    </w:p>
    <w:p>
      <w:pPr>
        <w:ind w:left="360"/>
      </w:pPr>
      <w:r>
        <w:t>Governance uncertainty reduced this pass: RCA reappointed C&amp;MD for 5 years cleanly, FY26 QIP (Rs 400 Cr) completed, no pledge / auditor / RPT flags in filings</w:t>
      </w:r>
    </w:p>
    <w:p>
      <w:pPr>
        <w:ind w:left="360"/>
      </w:pPr>
      <w:r>
        <w:t>Store rollout is cash-and-QIP funded (~Rs 1.2 Cr/store) with stated working-capital discipline (100 days inventory, 45-50 days creditors), not term-debt funded</w:t>
      </w:r>
    </w:p>
    <w:p>
      <w:pPr>
        <w:ind w:left="360"/>
      </w:pPr>
      <w:r>
        <w:t>Trusted user (ranvir) has verified results quarter after quarter with no deceleration through the most recent print</w:t>
      </w:r>
    </w:p>
    <w:p/>
    <w:p>
      <w:r>
        <w:rPr>
          <w:b/>
        </w:rPr>
        <w:t>📉 Bear Case:</w:t>
      </w:r>
    </w:p>
    <w:p>
      <w:pPr>
        <w:ind w:left="360"/>
      </w:pPr>
      <w:r>
        <w:t>Very rich: ~49x trailing P/E and ~9x book after a strong run -- the guided &gt;=50% growth and PAT-margin expansion are already priced, leaving no margin of safety</w:t>
      </w:r>
    </w:p>
    <w:p>
      <w:pPr>
        <w:ind w:left="360"/>
      </w:pPr>
      <w:r>
        <w:t>Gross margin contracted YoY in Q1 FY27 (29.5% -&gt; 28.6%); the recovery to 29-30% depends on 4-5% price hikes that only start in Q3 FY27 -- an assumed, not evidenced, link</w:t>
      </w:r>
    </w:p>
    <w:p>
      <w:pPr>
        <w:ind w:left="360"/>
      </w:pPr>
      <w:r>
        <w:t>Profit is heavily Q3-seasonal (Dec-2025 quarter PAT Rs 99 Cr vs Rs 18-42 Cr in other quarters) -- one quarter effectively makes the year, raising the stakes on each Q3 print</w:t>
      </w:r>
    </w:p>
    <w:p>
      <w:pPr>
        <w:ind w:left="360"/>
      </w:pPr>
      <w:r>
        <w:t>Lease-heavy balance sheet: ~Rs 995 Cr borrowings and ~Rs 100 Cr interest against a ~4-5% PAT margin; aggressive 170-200-store rollout adds depreciation/interest ahead of maturity</w:t>
      </w:r>
    </w:p>
    <w:p>
      <w:pPr>
        <w:ind w:left="360"/>
      </w:pPr>
      <w:r>
        <w:t>A community-flagged founder-behavior overhang persists in forum discussion; not corroborated by filings this pass, but RCA's prior venture (Vishal Mega Mart) went through insolvency, so the history is real background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2026-08-30T17:40:25.618Z</dcterms:created>
  <dcterms:modified xsi:type="dcterms:W3CDTF">2026-08-30T17:40:25.628Z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