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Vadilal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115-year-old Indian ice cream/frozen dessert brand with low debt and a genuine category tailwind (rising organized ice cream consumption), but thin single-digit-to-low-teens margins and no confirmed hypergrowth math - a solid small-cap compounder candidate, not a 10x/100x case.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Vadilal Industries manufactures ice cream, frozen desserts and processed food products, one of India's most recognised heritage ice cream brands (~115 years). There is a live, long-running ValuePickr thread on the stock (topic_id 88517, opened by basumallick in 2022) - not deep-read this pass, flagged for later patching. Seeded via untrusted X triage (@Prashanth_Krish, 2026-09-13, medium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5,421 Cr (up ~37.8%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1,676 Cr; Profit ~Rs 219 Cr (~13% net margin)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~33.9x (as of Aug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Debt/Equity ~0.12 - low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~64.7%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3,996 - Rs 7,478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Vadilal is riding a real, structural tailwind - organized ice cream/frozen dessert consumption growing off a low per-capita base in India, with the brand well established via 27 industry awards over 4 years and 'most trusted brand in ice cream' recognition. Balance sheet is clean (D/E ~0.12) and the stock has re-rated ~38% over the past year, but ROCE/ROE figures were not clearly confirmed this pass, and the ~34x P/E on a ~13% net margin, decades-old business does not show the explosive earnings-growth math that would support a genuine 10x/100x label - this reads as a category-tailwind compounder rather than a hypergrowth story.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Mid-range of 52-week band (~Rs 3,996-7,478); no further TA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deep-read this pass. ValuePickr topic_id 88517 resolved via forum search.json (opened 2022, basumallick) - long-running thread; flagged for later patching, not post-by-post reviewed under the fast-triage budget.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 - forum thread flagged only, not read.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 (screener/web sources only).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Well-established heritage ice cream brand with strong trust/award recognition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category tailwind - rising organized ice cream/frozen dessert consumption in India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debt (D/E ~0.12); high promoter holding (~64.7%)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re-rated ~38% over the past year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 net margins (~13%) typical of a competitive FMCG/frozen-food category (Amul, Havmor, Creambell competition)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~34x P/E does not look cheap for the confirmed growth/margin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ROCE/ROE not independently confirmed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evidence of a capacity/margin-inflection catalyst that would support a hypergrowth (10x/100x) case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5,421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 organized-ice-cream-category tailwind and large underpenetrated TAM; heritage brand equity is a real but not dominant moat given Amul/Havmor/Creambell competition; valuation weak at ~34x P/E on thin (~13%) margins.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Established ice cream brand small-cap with a real category tailwind and clean balance sheet, but margins and valuation do not support a 10x/100x case despite a four_box score at the label-permitting threshold. thesis_fit 'neither' (explicit exception),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3.0 (tailwind yes - organized ice cream category growth; tam yes - large underpenetrated frozen dessert market; moat weak - strong regional/heritage brand but intense competition from Amul/Havmor/Creambell; valuation weak - ~34x P/E on ~13% margins). Score &gt;=3.0 permits a 10x/100x label but does not require 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 exception applied: no confirmed hypergrowth earnings math (ROCE/ROE not verified, margins thin, no named capacity/margin-inflection catalyst found) - this reads as a durable category compounder, not a 10x-in-2-3-years or 100x-in-10-years case. thesis_fit kept at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clean balance sheet and category tailwind support Medium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topic_id 88517 resolved via search.json (long-running thread since 2022) - noted for later patching, not deep-read under the fast-triage budget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Vadilal Industries Ltd</w:t>
      </w:r>
    </w:p>
    <w:p>
      <w:pPr>
        <w:ind w:left="360"/>
      </w:pPr>
      <w:r>
        <w:t xml:space="preserve">  • Conviction: Low-Medium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2026-09-19</w:t>
      </w:r>
    </w:p>
    <w:p>
      <w:pPr>
        <w:ind w:left="360"/>
      </w:pPr>
      <w:r>
        <w:t xml:space="preserve">  • Red Flag: HIGH CAUTION</w:t>
      </w:r>
    </w:p>
    <w:p/>
    <w:p>
      <w:r>
        <w:rPr>
          <w:b/>
        </w:rPr>
        <w:t>📝 Verdict:</w:t>
      </w:r>
    </w:p>
    <w:p>
      <w:pPr>
        <w:ind w:left="360"/>
      </w:pPr>
      <w:r>
        <w:t>Established ice cream brand with a real category tailwind and clean balance sheet, but a newly-uncovered, unresolved related-party distribution breakdown (affecting ~91% of turnover) plus a fresh competitive entrant (Reliance's Bombay Creamery) override an otherwise-improving four_box score - thesis_fit stays 'neither' by deliberate override, conviction capped at Low-Medium pending clarity on the new distribution model</w:t>
      </w:r>
    </w:p>
    <w:p/>
    <w:p>
      <w:r>
        <w:rPr>
          <w:b/>
        </w:rPr>
        <w:t>📈 Bull Case:</w:t>
      </w:r>
    </w:p>
    <w:p>
      <w:pPr>
        <w:ind w:left="360"/>
      </w:pPr>
      <w:r>
        <w:t>Well-established heritage ice cream brand (~115 years) with strong trust/award recognition and a genuine, underpenetrated category tailwind</w:t>
      </w:r>
    </w:p>
    <w:p>
      <w:pPr>
        <w:ind w:left="360"/>
      </w:pPr>
      <w:r>
        <w:t>Low debt (D/E ~0.27x), healthy ROCE (~22%) and ROE (~19.6%); promoter holding stable at ~64.7% with no pledge</w:t>
      </w:r>
    </w:p>
    <w:p>
      <w:pPr>
        <w:ind w:left="360"/>
      </w:pPr>
      <w:r>
        <w:t>Q1 FY27 print was genuinely strong (revenue +34%, PAT +95%, margin +470bps YoY) and valuation has become cheaper (P/E ~24x, down from ~34x a month earlier) even as the stock sits near 52-week highs</w:t>
      </w:r>
    </w:p>
    <w:p>
      <w:pPr>
        <w:ind w:left="360"/>
      </w:pPr>
      <w:r>
        <w:t>Mar-2025 family settlement + promoter-entity merger scheme suggests the decade-long control dispute is moving toward resolution, which the market itself has previously flagged as an overhang depressing the multiple</w:t>
      </w:r>
    </w:p>
    <w:p/>
    <w:p>
      <w:r>
        <w:rPr>
          <w:b/>
        </w:rPr>
        <w:t>📉 Bear Case:</w:t>
      </w:r>
    </w:p>
    <w:p>
      <w:pPr>
        <w:ind w:left="360"/>
      </w:pPr>
      <w:r>
        <w:t>Vadilal Enterprises (the related-party distributor for ~91% of FY26 turnover) will not renew its 10-year distribution pact past 30-Sep-2026, and VIL has not announced a replacement model - this is a live, unresolved, near-term execution risk hitting the vast majority of domestic sales with only ~2 weeks' notice from today (19-Sep-2026)</w:t>
      </w:r>
    </w:p>
    <w:p>
      <w:pPr>
        <w:ind w:left="360"/>
      </w:pPr>
      <w:r>
        <w:t>Reliance Consumer Products entered the ice cream category with 'Bombay Creamery' the same month as the distribution shock - a well-capitalised new competitor arriving exactly when Vadilal's own go-to-market is in flux</w:t>
      </w:r>
    </w:p>
    <w:p>
      <w:pPr>
        <w:ind w:left="360"/>
      </w:pPr>
      <w:r>
        <w:t>FY26 (full fiscal year) PAT and EBITDA actually DECLINED YoY (Rs 98 Cr vs Rs 114 Cr PAT; Rs 170 Cr vs Rs 187 Cr EBITDA) - the strong headline growth is concentrated in the single Q1 FY27 quarter, which is also ice cream's seasonal peak, so peak-margin risk is real until confirmed by another quarter</w:t>
      </w:r>
    </w:p>
    <w:p>
      <w:pPr>
        <w:ind w:left="360"/>
      </w:pPr>
      <w:r>
        <w:t>VEL itself was notably excluded from the 2025 promoter-entity merger scheme even as other promoter/promoter-group entities were folded in - consistent with VEL being the more contentious, less-aligned related-party relationship in the group, which is exactly what has now broken down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2026-09-15T15:09:12.843Z</dcterms:created>
  <dcterms:modified xsi:type="dcterms:W3CDTF">2026-09-15T15:09:12.843Z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