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Vaibhav Global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Vertically-integrated TV/digital value jewellery &amp; lifestyle e-tailer (US/UK/Germany) with a real, structural operating-leverage story - FY26 EBITDA +26% / margin +140bps on just +9.2% revenue - but ~9-11% revenue growth and a bounded margin ceiling make this a quality-value re-rating idea, not a return-magnitude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Vaibhav Global sources and sells jewellery and lifestyle products via TV shopping and owned digital channels in the US (Shop LC), UK (TJC) and Germany, targeting middle-aged and older demographics with a vertically-integrated (Jaipur-based) supply chain and 60%+ gross margins. In-house brands are ~57% of B2C sales (target 60%+ by FY27), digital is ~44-45% of B2C (target 50% by end-FY27), and lab-grown diamonds have reached ~13% of retail revenue. Net-cash, ~24% ROCE.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3,750 Cr; ~14x FY26 P/E, ~11x forward, ~8.7x EV/EBITDA, net cash Rs 296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~24% (FY26), ROE ~15-18% - ROCE recovered sharply from mid-teens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result</w:t>
            </w:r>
          </w:p>
        </w:tc>
        <w:tc>
          <w:tcPr>
            <w:tcW w:type="dxa" w:w="5800"/>
          </w:tcPr>
          <w:p>
            <w:r>
              <w:t xml:space="preserve">Revenue Rs 3,692 Cr (+9.2% YoY), EBITDA Rs 399 Cr (+26%, margin 10.8% / +140bps), PAT Rs 266 Cr (+73.8%)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result</w:t>
            </w:r>
          </w:p>
        </w:tc>
        <w:tc>
          <w:tcPr>
            <w:tcW w:type="dxa" w:w="5800"/>
          </w:tcPr>
          <w:p>
            <w:r>
              <w:t xml:space="preserve">Revenue Rs 917 Cr (+12.7% YoY, ~3% currency + tariff-refund noise), EBITDA Rs 102 Cr (+37%, 11% margin), PAT Rs 56 Cr (+50%); digital +21%, TV +9%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Revenue +9-11% reported (~6-8% constant currency); EBITDA margin +50-100bps from the 10.8% FY26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5yr avg ~7.8%/yr; ~9% CAGR vs industry median ~3.8% - a steady mid-single/low-double-digit grower, not a compounder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174.13 - 293.25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operating-leverage thesis is now confirmed as real and structural, not an easy-comp artefact: FY26 revenue rose only 9.2% but EBITDA grew 26% and margin expanded 140bps to 10.8%, and Q1 FY27 continued it (EBITDA +37%, margin 11%, PAT +50%). The drivers are structural - in-house brand mix (~57% of B2C), digital channel shift with a lower platform cost base after the Shopify enterprise migration, lab-grown diamond penetration (~13% of retail), and cost discipline. The July 2025 tax tribunal ruling deleted ~Rs 150 Cr of demands, removing a contingent-liability overhang. The company is net-cash (Rs 296 Cr), earns ~24% ROCE and pays consistent dividends. What the deep read makes clear, though, is the ceiling: revenue grows only ~9-11% (FY27 guidance), TV shopping is a mature/declining Western format (Q1 FY27 TV revenue was still +9%, so not yet declining, but the terminal-value question is real), and operating leverage from a 10.8% EBITDA margin toward a historical 12-14% has a finite runway. This is a quality-value / re-rating idea, not a 10x.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2026-09-07.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(year ended Mar 2026) results + concall - revenue Rs 3,692 Cr (+9.2%), EBITDA Rs 399 Cr (+26%, 10.8% margin, +140bps), PAT Rs 266 Cr (+73.8%), net cash Rs 296 Cr, ROCE 24%; FY27 guidance (revenue +9-11%, margin +50-100bps)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 - revenue Rs 917 Cr (+12.7%), EBITDA Rs 102 Cr (+37%, 11% margin), PAT Rs 56 Cr (+50%); digital +21% to Rs 398 Cr, TV +9% to Rs 484 Cr; in-house brands ~57%, lab-grown diamonds ~13% of retail; Shopify enterprise migration completed; interim dividend Rs 1.5/sh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/ corporate - July 2025 ITAT ruling deleting ~Rs 150.66 Cr of tax demands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3,692 Cr (+9.2% YoY) - growth remains structurally mid-single/low-double digit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margin story is real: FY26 EBITDA +26% to Rs 399 Cr, margin +140bps to 10.8%; PAT +73.8% to Rs 266 Cr (part easy comp, but EBITDA growth is not)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clean and strong: net cash Rs 296 Cr, ROCE ~24% (recovered from mid-teens), consistent dividends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margin drivers named by management: in-house brands ~57% of B2C (target 60%+ FY27), digital mix (target 50% of B2C by end-FY27), lab-grown diamonds ~13% of retail, Shopify migration lowering long-term platform 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July 2025 ITAT ruling removed ~Rs 150 Cr of contingent tax liability - a genuine overhang cleared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+9.2%, EBITDA +26%, PAT +73.8%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917 Cr (+12.7% reported, ~3% currency + tariff-refund noise, underlying ~7-9%), EBITDA Rs 102 Cr (+37%, 11% margin), PAT Rs 56 Cr (+50%)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Channel mix Q1 FY27: digital Rs 398 Cr (+21%), TV Rs 484 Cr (+9%) - TV still growing, not yet in decline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tone: confident on margin trajectory (reiterated FY27 +50-100bps guide), Shopify migration complete, in-house brand and lab-grown diamond penetration rising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reaction: stock fell ~7% on the print despite the strong numbers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 2025 - ITAT ruling deleting ~Rs 150.66 Cr of tax demands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FY27 - Shopify enterprise migration of all key e-commerce platforms 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FY27 - interim dividend Rs 1.5/share for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reiterated: revenue +9-11%, EBITDA margin +50-100bps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SEBI action, no auditor/board change, no pledge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Operating-leverage thesis confirmed structural over FY25 -&gt; FY26 -&gt; Q1 FY27 (margin +140bps FY26, EBITDA +37% Q1 FY27) - answers Simrat's 'easy comp' pushback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is capped at ~9-11% (FY27 guidance) - no growth inflection; the +12.7% Q1 print is guidance-consistent, partly currency/tariff noise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TV revenue was still +9% in Q1 FY27 - the 'TV declining' bear premise is not yet visible in the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cash Rs 296 Cr, ROCE ~24%, ~11x forward P/E - cheap for the quality; market fell 7% on a +50% PAT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corrected 10x-in-2-3-years -&gt; neither: four_box drops to 2.5 on tam (no return-magnitude headroom at ~9% growth)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owned-digital growth outrun TV-channel maturity before rising customer-acquisition costs erode the margin story?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further can EBITDA margin expand - is 12-14% (historical peak) the ceiling, or is there a structurally higher level?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does the market persistently discount the operating leverage (7% drop on a +50% PAT quarter)?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constant-currency revenue growth (~6-8%) enough to sustain PAT growth once the margin runway narrows?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FY26 (revenue +9.2%, EBITDA +26% to 10.8% margin / +140bps, PAT +73.8%) and Q1 FY27 (EBITDA +37%, PAT +50%, digital +21%) confirm the operating-leverage thesis is real and structural, and the July 2025 tax tribunal win cleared a ~Rs 150 Cr overhang. But the deep read also establishes this is a ~9-11% revenue grower with a bounded margin ceiling: four_box falls to 2.5 and thesis_fit is corrected from '10x-in-2-3-years' to 'neither'. It remains a genuine quality-value / re-rating idea (net cash, 24% ROCE, ~11x forward), so conviction holds at Medium rather than dropping.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Digital to reach 50% of B2C sales by end-FY27 (from ~44-45%)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Shopify enterprise migration completed Q1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to expand 50-100bps from the FY26 base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base 10.8%; FY27 target ~11.3-11.8%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growth of 9-11% reported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assumes ~3% currency depreciation; ~6-8% constant currency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Lab-grown diamonds scaling (now ~13% of retail revenue)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margin-accretive category expansion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In-house brands to 60%+ of B2C revenue by FY27 (from ~57%)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supports gross margin and customer lifetime value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modest revenue growth (~9-11%)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mix shift (in-house brands ~57%, digital, lab-grown diamonds 13%)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gross margin (60%+) held/improved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cost discipline + lower platform cost (Shopify)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expansion (10.8% -&gt; 12%+)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revenue growth rate (~9-11%) - operating leverage cannot run indefinitely on a low-growth top line.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FY26 EBITDA +26% and Q1 FY27 EBITDA +37% on ~9-13% revenue growth; margin +140bps in FY26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modest revenue growth (~9-11%); mix shift (in-house brands ~57%, digital, lab-grown diamonds 13%); gross margin (60%+) held/improved; operating cost discipline + lower platform cost (Shopify); operating leverage; EBITDA margin expansion (10.8% -&gt; 12%+). Still assumed: margin expansion continuing materially beyond the FY27 +50-100bps guide.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14x P/E · 8.7x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~14x trailing / ~11x forward with net cash and 24% ROCE prices in only mid-single-digit EPS growth; a 16-18x exit (a quality-value re-rating) would need ~12-15% EPS CAGR FY26-28, achievable via the margin-expansion guide even on ~9% revenue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4,050-4,100 Cr (+9-11%), EBITDA margin ~11.5-12%, PAT ~Rs 320-360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4,450 Cr, EBITDA margin ~12-12.5%, PAT ~Rs 380-420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30%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prices in mid-single-digit EPS growth and keeps selling the stock on strong prints (7% drop on Q1 FY27's +50% PAT); FY26 (+140bps margin, EBITDA +26%) and Q1 FY27 (EBITDA +37%) show the operating leverage is structural, worth ~30% more FY28 PAT than the ~11x forward multiple implies - but the gap is bounded by ~9% revenue growth and a finite margin runway, so this is a re-rating not a magnitude thesis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some broker coverage exists; implied path here is a reverse-P/E estimate + management FY27 guidance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H2 FY27 prints (Nov 2026 / Feb 2027) showing EBITDA margin sustaining toward 12%+ and digital mix crossing 50% of B2C</w:t>
      </w:r>
      <w:r>
        <w:rPr>
          <w:color w:val="666666"/>
          <w:sz w:val="18"/>
          <w:szCs w:val="18"/>
        </w:rPr>
        <w:t xml:space="preserve"> (window ~5M from 2026-09-07;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value jewellery &amp; lifestyle electronic retail - TV-to-digital transition in the US/UK/Germany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vertically-integrated sourcing-to-retail value e-tailer; own Jaipur supply chain, in-house brands ~57% of B2C, sells via TV (Shop LC / TJC), owned digital, and marketplaces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digital customer-acquisition cost vs TV-channel maturity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QVC / Qurate Retail (US), HSN, TJC (own UK brand), Amazon / Temu (digital value competition)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Western TV home-shopping is a mature/declining format with competitors retreating - VGL is a survivor gaining relative position there. But its digital pivot pits it against far larger value e-commerce players where it has no scale moat, so the moat is the vertically-integrated low-cost supply chain and in-house brands, not the channel. This is the unresolved terminal-value question.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in-house brand mix (~57% of B2C, target 60%+); digital channel mix + lower platform cost after Shopify migration; lab-grown diamond penetration (~13% of retail); operating cost discipline.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EBITDA margin 10.8% is BELOW VGL's historical 12-14% peak - the expansion is a recovery plus a structural mix shift, not a cyclical peak. Low peak-margin risk; the question is the ceiling, not a reversion.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5yr avg ~7.8%; FY25 ~12% (guided down from 14-17%); FY26 +9.2%; Q1 FY27 +12.7% reported (~3% currency + tariff-refund noise, underlying ~7-9%). Q1 FY27 digital +21%, TV +9%. PAT: FY26 +73.8%, Q1 FY27 +50% - on operating leverage, not volume.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~11x forward needs only ~mid-single-digit EPS growth; PAT is growing 50-74% on operating leverage, well ahead - but revenue growth (~9%) caps how many years that persists.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Net cash Rs 296 Cr; ~24% ROCE; consistent dividends (FY27 interim Rs 1.5/sh) plus historical buybacks; capital reinvested in the supply chain, the digital platform (Shopify) and in-house brands - disciplined, no unrelated diversification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clean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up from third-party-sourced product to in-house brands (~57% of B2C, target 60%+) and into lab-grown diamonds; channel shift from TV to an owned digital platform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65%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growth has been below the 10% bar in most years (5yr avg ~7.8%, FY26 +9.2%); ROCE only recently recovered above 15% (FY26 ~24%, earlier mid-teens). Roughly only FY25 cleared both the &gt;=10% revenue-growth and &gt;=15% ROCE tests in the same year. A steady ~9% grower with a recent margin-led earnings recovery, not a double-digit Coffee Can compounder.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Notable market behaviour: the stock fell ~7% on the Q1 FY27 print despite +50% PAT and +37% EBITDA - the market keeps discounting the operating leverage, likely on the channel-transition and currency/tariff-noise concerns.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520 posts (2024-2026). Sentiment has moved through several phases: revenue-growth skepticism (mid-2024), a real operating-leverage story building through late 2024/early 2025 as margins expanded faster than sales, a guidance downgrade (Jan 2025, from 14-17% to 12% FY25 growth citing weak UK/Europe consumer sentiment), a favorable tax tribunal ruling (July 2025, ~Rs 150 Cr in demands deleted), and a fresh, explicitly unresolved bull/bear exchange (Aug 2026) over TV-channel terminal value vs digital customer-acquisition cost.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nirvana_laha (non-trusted but the most engaged and highest-loved poster in this window, 32-36 loves) built a detailed operating-leverage thesis: sustained double-digit PAT growth on modest revenue growth via cost discipline, estimating a plausible ~Rs 8,000 Cr market cap if FY25 PAT assumptions held. Simrat (trusted) pushed back in Jan 2025 that the PAT growth was partly an easy year-over-year comp, not yet proof of a sustained margin structure - the FY26/Q1 FY27 prints have since substantially answered that. hnk_so (trusted) flagged Nalanda India Fund reducing its stake as the likely driver of a Dec 2024 price correction. In Aug 2026, Shivansh_Bansal (bull: 13-17x earnings, revenue at an all-time high, operating profit growing faster than sales) and Dhiren_Barvadiya (bear: declining TV-sales terminal value, rising digital CAC, growth roughly flat ex currency/tariff noise) posted a directly opposing pair.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July 2025: Income Tax Appellate Tribunal ruled in the company's favor, deleting ~Rs 150.66 Cr (Rs 91.81 Cr + Rs 58.85 Cr across two assessment years) of previously raised tax demands - a real, favorable, dated resolution. FY27 interim dividend Rs 1.5/share declared with Q1. No SEBI or governance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Operating-leverage thesis now confirmed structural: FY26 EBITDA +26% / margin +140bps on +9.2% revenue; Q1 FY27 EBITDA +37% / PAT +50% - two-plus years of margin expansion, no longer an easy-comp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margin drivers: in-house brands ~57% of B2C (target 60%+), digital mix rising with a lower cost base post Shopify migration, lab-grown diamonds ~13% of retail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cash (Rs 296 Cr), ~24% ROCE, consistent dividends; July 2025 tax tribunal win removed a ~Rs 150 Cr overhang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for the quality: ~14x FY26 P/E, ~11x forward, ~8.7x EV/EBITDA - and the stock fell 7% on a +50% PAT quarter, so the leverage is not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Vertically-integrated 60%+ gross-margin niche serving an underserved older demographic - a real moat; Western TV-shopping competitors are retreating (survivor benefit)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grows only ~9-11% (FY27 guidance) - the entire earnings story is margin expansion, which has a finite runway from 10.8% toward a historical 12-14% ceiling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TV-channel terminal-value question is real and unresolved: TV is a mature/declining Western format; digital growth (+21% in Q1 FY27) comes with rising customer-acquisition costs against far larger value e-commerce players (Amazon, Temu) where VGL has no scale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Guidance credibility is mixed: the company downgraded its own FY25 growth guidance once (14-17% -&gt; 12%) citing weak UK/Europe consumer sentiment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revenue growth flatters the underlying rate (~3% currency depreciation assumed + tariff-refund noise); constant-currency growth is ~6-8%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known institutional investor (Nalanda India Fund) was reducing its stake as of late 2024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a Rs 3,750 Cr mcap growing ~9%, the math for a return-magnitude (10x/100x) thesis simply isn't there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3,750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TV home-shopping is a mature/declining Western format (tailwind weak); revenue grows only ~9-11% with a finite margin-expansion ceiling, so there is no headroom for a return-magnitude thesis off a Rs 3,750 Cr mcap (tam no). Vertically-integrated 60%+ gross-margin niche with ~57% in-house brands is a real moat (yes). ~14x trailing / ~11x forward, net cash, 24% ROCE - clearly not pricing the operating leverage in (valuation yes). Score 2.5 -&gt; thesis_fit neither; a quality-value / re-rating idea, not a 10x.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Genuine, now-confirmed structural operating-leverage story at a cheap ~11x forward with net cash and 24% ROCE - but ~9-11% revenue growth and a bounded margin ceiling correct the thesis_fit from '10x-in-2-3-years' to 'neither'. A quality-value / re-rating idea. Conviction Medium, held.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(FY26 results + concall, Q1 FY27 results + concall, BSE announcements). The operating-leverage thesis is confirmed: FY26 EBITDA +26% and margin +140bps to 10.8% on +9.2% revenue, Q1 FY27 EBITDA +37% / PAT +50%, driven by structural mix shift (in-house brands ~57%, digital, lab-grown diamonds) and a lower cost base after the Shopify migration - Simrat's 'easy comp' concern is substantially answered.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this is a ~9-11% revenue grower (FY27 guidance) with a margin-expansion runway that is finite (10.8% toward a historical 12-14%). A +12.7% Q1 FY27 (partly currency/tariff noise) is in line with guidance, NOT a growth inflection - the prior pass over-applied the trailing-average-vs-live-inflection rule. four_box score falls to 2.5 (tailwind weak: mature/declining TV format; tam no: no headroom for a return-magnitude thesis off Rs 3,750 Cr at ~9% growth; moat yes; valuation yes) -&gt; thesis_fit corrected to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remains a genuine quality-value / re-rating idea: net cash Rs 296 Cr, ~24% ROCE, ~11x forward P/E, consistent dividends, cleared tax overhang (July 2025 ITAT ruling, ~Rs 150 Cr), and a market that keeps discounting the leverage (7% drop on a +50% PAT quarter). Conviction held at Medium - the business-quality confirmation offsets the thesis_fit downgrade.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unresolved risk: whether owned-digital growth can outrun TV-channel maturity before customer-acquisition costs erode the margin story. Q1 FY27 (TV +9%, not yet declining) softens but does not settle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no conviction floor (no trusted signal). Re-check trigger: H2 FY27 prints (Nov 2026 / Feb 2027) - does EBITDA margin sustain toward 12%+ and does digital mix cross 50%.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Vaibhav Global Limited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Turnaround/resilience play</w:t>
      </w:r>
    </w:p>
    <w:p>
      <w:pPr>
        <w:ind w:left="360"/>
      </w:pPr>
      <w:r>
        <w:t xml:space="preserve">  • 4-Box Score: 3.25</w:t>
      </w:r>
    </w:p>
    <w:p>
      <w:pPr>
        <w:ind w:left="360"/>
      </w:pPr>
      <w:r>
        <w:t xml:space="preserve">  • Research Date: 2026-09-28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Resilient omni-channel e-tailer navigating tariff headwinds via digital scaling and in-house brands; stabilized FY27 guidance (9-11%) shows tariff impact absorbed, but upside depends on macro recovery and digital penetration. Valuation (P/E 16-18x) is fair for a mid-single-digit grower; risk/reward is balanced, not compelling.</w:t>
      </w:r>
    </w:p>
    <w:p/>
    <w:p>
      <w:r>
        <w:rPr>
          <w:b/>
        </w:rPr>
        <w:t>📈 Bull Case:</w:t>
      </w:r>
    </w:p>
    <w:p>
      <w:pPr>
        <w:ind w:left="360"/>
      </w:pPr>
      <w:r>
        <w:t>Vertically-integrated model (Jaipur manufacturing, own brands Encord, Ultra Italia) provides cost advantage and pricing power vs. pure e-commerce competitors</w:t>
      </w:r>
    </w:p>
    <w:p>
      <w:pPr>
        <w:ind w:left="360"/>
      </w:pPr>
      <w:r>
        <w:t>Digital scaling: 43% of B2C revenue from e-commerce (ShopLC.com, TJC.co.uk, MindfulSouls), room to reach 50%+ in 3-5 years; digital margins higher and less tariff-exposed than TV (TV airtime costs fixed, but viewership declining)</w:t>
      </w:r>
    </w:p>
    <w:p>
      <w:pPr>
        <w:ind w:left="360"/>
      </w:pPr>
      <w:r>
        <w:t>In-house brand scaling: 36% of B2C (up from 26% YoY), higher margin, own-brand loyalty, less commodity-like than third-party jewelry</w:t>
      </w:r>
    </w:p>
    <w:p>
      <w:pPr>
        <w:ind w:left="360"/>
      </w:pPr>
      <w:r>
        <w:t>Tariff strategy working: advance inventory planning, mix-shift to in-house brands, digital channel priority -- FY27 guidance 9-11% shows stabilization from prior-year tariff pressure; if tariffs ease or settle, upside to 12-15%</w:t>
      </w:r>
    </w:p>
    <w:p>
      <w:pPr>
        <w:ind w:left="360"/>
      </w:pPr>
      <w:r>
        <w:t>Fortress balance sheet: net cash Rs 174 Cr, no debt, can fund growth/buybacks/dividends without raising capital</w:t>
      </w:r>
    </w:p>
    <w:p/>
    <w:p>
      <w:r>
        <w:rPr>
          <w:b/>
        </w:rPr>
        <w:t>📉 Bear Case:</w:t>
      </w:r>
    </w:p>
    <w:p>
      <w:pPr>
        <w:ind w:left="360"/>
      </w:pPr>
      <w:r>
        <w:t>Tariff sensitivity: US-China tariffs passed through to fashion jewelry imports; any tariff escalation (e.g., India to US duties, UK post-Brexit tariffs) could compress margins 2-3% or force price increases that dent volume</w:t>
      </w:r>
    </w:p>
    <w:p>
      <w:pPr>
        <w:ind w:left="360"/>
      </w:pPr>
      <w:r>
        <w:t>Discretionary spending slowdown: US/UK macro downturn would directly impact jewelry and lifestyle product demand; repeat customer rate (22 pieces/customer) shows volume dependency on spend propensity</w:t>
      </w:r>
    </w:p>
    <w:p>
      <w:pPr>
        <w:ind w:left="360"/>
      </w:pPr>
      <w:r>
        <w:t>TV channel headwinds: TV is still 50%+ of revenue; TV shopping viewership declining in developed markets; airtime costs may not fall proportionally, pressuring TV segment margins</w:t>
      </w:r>
    </w:p>
    <w:p>
      <w:pPr>
        <w:ind w:left="360"/>
      </w:pPr>
      <w:r>
        <w:t>Jewelry commodity risk: fashion jewelry is not defensible like luxury or investment jewelry; competition from e-commerce generalists (Amazon, eBay) and niche players (Etsy) rising</w:t>
      </w:r>
    </w:p>
    <w:p>
      <w:pPr>
        <w:ind w:left="360"/>
      </w:pPr>
      <w:r>
        <w:t>Currency headwinds: USD/GBP to INR depreciation (especially if US tariffs on India rise) would increase input costs; currently Jaipur manufacturing advantage partially offset by import duties on certain raw materials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2026-09-07T14:14:31.868Z</dcterms:created>
  <dcterms:modified xsi:type="dcterms:W3CDTF">2026-09-07T14:14:31.873Z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