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Vimta Labs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Clean, debt-free CRO / testing-services compounder (~24% ROCE, consistent dividend) with a real NDCT regulatory tailwind and a biologics option - but Q1 FY27 growth decelerated to ~12-14% (below the 20-25% target), the stock trades at ~36x, and an old but disclosed Ranbaxy-era data-integrity stain gave one trusted investor pause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Contract research and testing services company (clinical research, bioanalytical/preclinical, food/water/environment testing, biopharmaceutical testing, and now biologics via a new CRAD facility) operating since 1990 from a ~200,000 sq ft base in Genome Valley, Hyderabad. USFDA / WHO / NABL-accredited labs.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2,814 Cr; P/E ~36, P/B ~6.2, EV/EBITDA ~18-19x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24.24% (FY26)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17.82% (FY26)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total income Rs 416 Cr (+19.5%); Q1 FY27 Rs 113 Cr (+13.7%; revenue +11.85%) - decelerating vs a 20-25% / ~Rs 500 Cr FY27 target; 5-yr profit CAGR ~30%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FY26 EBITDA margin 35.8% (Rs 149 Cr); Q1 FY27 36.4% with slight sequential pressure; PAT margin ~18.6%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0.01 (debt-free); FY27 capex Rs 80 Cr (Rs 10 Cr biologics + Rs 70 Cr routine) fully self-funded; consistent Rs 2/share dividend (FY26)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376.05 - 902.65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Fundamentals are genuinely clean and among the best in this batch - ROCE 24.24%, ROE 17.82%, effectively debt-free (D/E 0.01), 5-year profit CAGR ~30%, a consistent Rs 2/share dividend, and FY27 capex of Rs 80 Cr funded entirely from internal accruals. Two things frame the near term. (1) Tailwind: the Sept 2025 NDCT amendments cut clinical-trial approval timelines from 90 to 45 days for most drug categories - a direct throughput tailwind for Vimta's clinical-research vertical, which was under pressure in FY26 and is now 'showing early signs of recovery'. A new biologics testing vertical (CRAD facility) went operational in Q1 FY27 with its first order booked, though meaningful revenue is not expected until FY29+. (2) The near-term numbers lag the story: Q1 FY27 revenue grew only ~11.85% (total income +13.7%), well below management's 20-25% / ~Rs 500 Cr FY27 target, and EBITDA margin showed slight sequential pressure. At ~36x trailing P/E and ~18-19x EV/EBITDA the market is pricing a reacceleration that is not yet visible. The mid-2000s Ranbaxy bioequivalence-data-fabrication episode (documented in 'Bottle of Lies', discussed on-thread) is 20+ years old and disclosed - it caused trusted member Marathondreams to pass on cultural-risk grounds but does not meet this project's HIGH CAUTION bar. Promoter holding is only ~36% (no pledge/encumbrance, confirmed FY26), with a competitor separately holding ~19% and senior-management salaries flagged (unresolved) as a governance watch item.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(total income Rs 416.3 Cr +19.5%, EBITDA Rs 148.9 Cr / 35.8% margin, PAT Rs 77.5 Cr / 18.6% margin); screener/aggregator metrics (ROCE 24.24%, ROE 17.82%, D/E 0.01, P/E 36.3, P/B 6.16)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investor slides + concall coverage (total income Rs 112.89 Cr +13.7%, revenue Rs 109.07 Cr +11.85%, EBITDA Rs 41.1 Cr / 36.4%, PAT Rs 21.04 Cr +11.37%; Rs 500 Cr FY27 revenue target; Rs 80 Cr FY27 capex; biologics first order) - full transcript not pulled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BSE/press: Rs 2/share FY26 dividend (AGM 4 Jul 2026), promoter shares confirmed unencumbered FY26, CRAD biologics facility operational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total income Rs 416.3 Cr (+19.5%), EBITDA Rs 148.9 Cr (35.8% margin), PAT Rs 77.5 Cr (18.6% margin) - a structurally high-margin regulated-testing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24.24%, ROE 17.82%, D/E 0.01 - high-return and effectively debt-free; 5-year profit CAGR ~30%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capex Rs 80 Cr (Rs 10 Cr biologics completion + Rs 70 Cr routine), fully self-funded; 200,000 sq ft Genome Valley base gives a 4-5 year runway without major new infra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 dividend (Rs 2/share FY26); promoter holding ~36% (no encumbrance, confirmed FY26), competitor holds ~19%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Mid-2000s Ranbaxy data-integrity episode is old and disclosed; the record already carries it as a qualitative caveat, not HIGH CAUTION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YoY: FY26 full-year +19.5% -&gt; Q1 FY27 +11.85% (total income +13.7%) - a clear step down vs FY26 and vs the 20-25% target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held at 36.4% in Q1 FY27 (vs 35.8% FY26) but with 'sequential margin pressure'; management expects stabilisation as revenue scales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Clinical research was under pressure through FY26, now 'showing early signs of recovery' on the NDCT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Biologics: CRAD facility operational Q1 FY27, first order booked - meaningful revenue not expected until FY29 or later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FY27 - new CRAD biologics facility operationalised; first biologics services order secured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AGM 4 Jul 2026 - Rs 2/share dividend for FY25-26 approved; Executive Chairman reappointed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FY26 - promoter shareholding confirmed free of encumbrance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target: ~Rs 500 Cr FY27 revenue (20-25% growth)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growth decelerated to ~12-14%, materially below FY26's 19.5% and the 20-25% FY27 target - the prior write-up did not have this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Biologics vertical is now live (CRAD facility, first order) - a confirmed new leg, but FY29+ for material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capex quantified at Rs 80 Cr, fully self-funded; 4-5 year capacity runway 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is ~36x P/E / ~18-19x EV-EBITDA - the expectation gap is 'over-optimistic': our mid-teens growth path is below the ~25-30% CAGR the multiple needs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clinical research actually reaccelerate on NDCT, or is the FY26 softness structural? Q1 FY27 is still tracking below target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Segment-wise revenue split (clinical / bioanalytical / food / biopharma) and per-segment growth not disclosed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~36% promoter holding + high senior-management salary an actual governance issue or benign? Community couldn't resolve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Per-year ROCE for FY23-FY24 not separately verified this pass - track_record built on the FY24-FY26 window with aggregate support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FCF conversion is an estimate - CFO and capex splits not pulled; capex intensity is real (Rs 80 Cr FY27 on ~Rs 149 Cr EBITDA)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Medium. The business is genuinely clean (24% ROCE, debt-free, dividend, a real NDCT tailwind, biologics optionality), which supports Medium. But Q1 FY27 growth decelerating to ~12-14% (vs a 20-25% target), a full ~36x multiple, and biologics revenue being FY29+ prevent an upgrade to Medium-High. thesis_fit moves 10x-in-2-3-years -&gt; neither (analyst override): the return magnitude fits neither bucket from a Rs 2,814 Cr base at 36x earnings.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Biologics testing vertical via new CRAD facility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facility operational Q1 FY27, first order booked; meaningful revenue not until FY29+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500 Cr FY27 revenue / 20-25% growth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vs ~Rs 416 Cr FY26; driven by pharma-research demand + biologics launch + clinical-research recovery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200,000 sq ft Genome Valley base supports a 4-5 year growth runway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capex Rs 80 Cr mostly routine; no major new infra needed near-term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 stabilisation as revenue scales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EBITDA margin 36.4% with sequential pressure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NDCT-driven clinical-research throughput + biologics + food/pharma testing demand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capacity utilisation on the Genome Valley base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35-37%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FCF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clinical-research demand recovery + biologics ramp (the two levers behind the 20-25% target).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- 35-37% EBITDA margin on a high-fixed-asset lab base; incremental volume drops through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capacity utilisation on the Genome Valley base; EBITDA margin 35-37%. Still assumed: NDCT-driven clinical-research throughput + biologics + food/pharma testing demand; revenue growth; operating leverage.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36.3x P/E · 18.5x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~25-30% EPS CAGR FY26-&gt;FY28 at a ~28-30x exit to justify 36x trailing - the multiple is pricing the NDCT tailwind + biologics ahead of the numbers; Q1 FY27's ~12-14% growth is well below that path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+14-18% (~Rs 475-490 Cr, below management's ~Rs 500 Cr / 20-25%); PAT +12-16%; EBITDA margin ~35-36%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growth reaccelerating toward ~18-20% if clinical research fully recovers and NDCT throughput compounds; biologics still pre-material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-15%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~36x trailing / ~18-19x EV-EBITDA prices a ~25-30% earnings CAGR; our FY27-28 path is mid-to-high-teens as Q1 FY27 growth (~12-14%) is running below management's 20-25% target and biologics revenue is FY29+. The NDCT tailwind is real but not yet visible in results.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A FY27 quarter showing clinical-research revenue growth reaccelerating toward the 20-25% target (NDCT throughput visible in the numbers)</w:t>
      </w:r>
      <w:r>
        <w:rPr>
          <w:color w:val="666666"/>
          <w:sz w:val="18"/>
          <w:szCs w:val="18"/>
        </w:rPr>
        <w:t xml:space="preserve"> (window ~9M from 2026-09-08;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contract research &amp; analytical testing (CRO) - pharma, clinical, food/water/environment, biopharma, now biologics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mid-size Indian CRO with USFDA/WHO/NABL-accredited labs; integrated clinical + bioanalytical + preclinical + food/environment testing; adding biologics (CRAD facility)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regulatory accreditation + lab capacity + skilled scientists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Syngene International, Sai Life Sciences, Veeda Clinical Research, Eurofins / TUV (testing)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Accreditation + a 40-year track record are the entry barrier; the NDCT approval-timeline halving lifts clinical-research throughput. The mid-2000s Ranbaxy data-integrity episode is old/disclosed but is the reason at least one trusted investor passed. Capital cycle balanced - Indian CRO capacity roughly tracks rising trial/testing demand.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regulated-testing pricing power; operating leverage on the Genome Valley lab base; mix toward higher-value bioanalytical / biologics work.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EBITDA margin 35-37% is a multi-year structural level for regulated CRO/testing; the slight Q1 FY27 sequential dip is cost timing, and management expects stabilisation as revenue scales - not a cyclical peak.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YoY: FY26 full-year +19.5%; Q1 FY27 revenue +11.85% (total income +13.7%). Clinical research was under pressure in FY26 and is 'showing early signs of recovery'. Management targets ~Rs 500 Cr FY27 revenue (20-25% growth) - the Q1 run-rate is tracking below that.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36x trailing needs a ~25-30% EPS CAGR at a ~28-30x exit to be fair; Q1 FY27's ~12-14% growth is well short, so the multiple is pricing the NDCT tailwind + biologics before they show in numbers.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Self-funded growth - debt-free (D/E 0.01), FY27 capex Rs 80 Cr (Rs 10 Cr biologics + Rs 70 Cr routine) from internal accruals; ROCE sustained at ~24% through the investment. Consistent Rs 2/share dividend, no unrelated diversification.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consistent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up the value curve into biologics testing (CRAD facility, first order Q1 FY27) and higher-value bioanalytical work from a base in routine food/environment testing.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24.24%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-0.3x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35%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3 of the last 3 years (consistency_score 100)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FY24-FY26 each cleared BOTH revenue growth &gt;=10% and ROCE &gt;=15% - FY26 was +19.5% revenue / 24.24% ROCE, and FY24-FY25 ran ~20% revenue growth with ROCE in the low-to-mid 20s (aggregate support: 5-yr profit CAGR ~30%, consistently high ROCE). FY22-FY23 per-year figures not separately verified this pass. A consistent high-return compounder on the record available.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 52-week range Rs 376-903.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full thread (39 of 44 posts, Feb 2022 to Sept 2025) start to finish, this being a smaller/older thread.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Marathondreams (trusted) posted an extract from 'Bottle of Lies' (2022) documenting Vimta's historical involvement in the Ranbaxy bioequivalence-data-fabrication scandal (mid-2000s, WHO-uncovered) and stated 'company culture rarely changes... I have decided to give it a pass' - a 20+-year-old, publicly disclosed episode, not a fresh concern. phreakv6 (core-trusted) did detailed research (Nov 2022) on the food-testing (JNPT/FSSAI) opportunity without stating a position. Santosh_Kadam (June 2025) flagged low promoter holding (36%) with senior management on high salaries as a governance-style watch item (noted ambiguous). Piyush_gupta1 (Sept 2025) flagged the NDCT amendments cutting approval timelines from 90 to 45 days - a direct near-term tailwind for Vimta's clinical-testing throughput.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2022-03-14 — Marathondreams</w:t>
      </w:r>
      <w:r>
        <w:rPr>
          <w:i/>
          <w:iCs/>
          <w:color w:val="666666"/>
          <w:sz w:val="18"/>
          <w:szCs w:val="18"/>
        </w:rPr>
        <w:t xml:space="preserve"> (Vimta Labs Ltd (VLL))</w:t>
      </w:r>
      <w:r>
        <w:rPr>
          <w:sz w:val="20"/>
          <w:szCs w:val="20"/>
        </w:rPr>
        <w:br/>
        <w:t xml:space="preserve">: Flagged historical Ranbaxy-scandal link (Bottle of Lies extract) and decided to "give it a pass" on culture-risk grounds - old (2022), disclosed, not a fresh concern.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FY26: promoter shares confirmed with no encumbrance. Rs 2/share dividend for FY25-26 (AGM 4 Jul 2026). Q1 FY27: new CRAD (biologics) facility operationalised, first biologics order secured. Not otherwise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Clean, consistent capital efficiency (24.24% ROCE, 17.82% ROE), debt-free, self-funded Rs 80 Cr FY27 capex, consistent Rs 2/share dividend - the cleanest fundamental profile in this batch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NDCT amendments (Sept 2025) cut clinical-trial approval timelines from 90 to 45 days - a direct throughput tailwind; clinical research 'showing early signs of recovery' after an FY26 soft patch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Biologics vertical: new CRAD facility operational Q1 FY27, first order booked - a genuine new revenue leg (not material until FY29+)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200,000 sq ft Genome Valley base gives a 4-5 year growth runway without major new infrastructure spend; USFDA / WHO-accredited labs; China+1 diversification tailwind for contract research/testing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decelerated in Q1 FY27 to ~12-14%, well below management's 20-25% / ~Rs 500 Cr FY27 target - the multiple is pricing a reacceleration that isn't visible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Trades at ~36x P/E / ~6.2x P/B / ~18-19x EV-EBITDA - a full multiple for a mid-teens grower; the expectation gap is 'over-optimistic' (our path is below what the price needs)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Historical (mid-2000s) involvement in the Ranbaxy bioequivalence-data-fabrication scandal - old and disclosed, but caused at least one trusted community member to pass on cultural-risk 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only ~36% with a competitor separately holding ~19%; senior management on high salaries flagged (unresolved) as a governance watch item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Biologics revenue is FY29+; heavy ongoing capex for growth; sequential margin pressure in Q1 FY27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2,814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- NDCT approval-timeline halving is a direct throughput driver plus China+1 CRO demand; tam upgraded weak-&gt;yes on fresh reading - a large Indian CRO/testing market with a confirmed 4-5yr capacity runway on the current base; moat weak - accreditation is table-stakes in a competitive CRO field (Syngene, Sai Life, Veeda); valuation weak at ~36x P/E / ~18-19x EV-EBITDA for a mid-teens grower. analyst_override: thesis_fit kept 'neither' - a debt-free ~15-20% compounder from a Rs 2,814 Cr base at 36x does not fit a 2-3yr 10x or a 10yr 100x bucket (the 'Nesco logic').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Genuinely clean, debt-free 24%-ROCE CRO compounder with a real NDCT tailwind and biologics optionality - but Q1 FY27 growth (~12-14%) is running below the 20-25% target, the stock is at ~36x, and the return magnitude fits neither the 2-3yr 10x nor the 10yr 100x bucket: thesis_fit 'neither' (analyst override), conviction held at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3.0 (tailwind yes - NDCT approval-timeline halving; tam upgraded yes on fresh reading - a large Indian CRO/testing market with a 4-5yr capacity runway; moat weak - accreditation is table-stakes in a competitive CRO field; valuation weak at ~36x). analyst_override keeps thesis_fit 'neither': a debt-free ~15-20% compounder from a Rs 2,814 Cr base at 36x earnings does not fit a 2-3 year 10x (~115% CAGR) or a 10-year 100x (~58% CAGR) - the 'Nesco logic' the boxes don't capture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Medium: business quality is high (24% ROCE, debt-free, dividend, structural tailwind) but Q1 FY27 deceleration to ~12-14% vs a 20-25% target and a rich 36x multiple prevent Medium-High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Ranbaxy-era data-integrity stain is 20+ years old and disclosed, not fresh - it does not hit the HIGH CAUTION bar but stays a qualitative caveat; the ~36% promoter holding + flagged senior-management salaries warrant verification before sizing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on a FY27 quarter showing clinical-research growth reaccelerating toward 20% (NDCT throughput visible in the numbers)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Vimta Labs Ltd</w:t>
      </w:r>
    </w:p>
    <w:p>
      <w:pPr>
        <w:ind w:left="360"/>
      </w:pPr>
      <w:r>
        <w:t xml:space="preserve">  • Conviction: Medium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3.0</w:t>
      </w:r>
    </w:p>
    <w:p>
      <w:pPr>
        <w:ind w:left="360"/>
      </w:pPr>
      <w:r>
        <w:t xml:space="preserve">  • Research Date: 2026-09-08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Genuinely clean, debt-free 24%-ROCE CRO compounder with a real NDCT tailwind and biologics optionality - but Q1 FY27 growth (~12-14%) is running below the 20-25% target, the stock is at ~36x, and the return magnitude fits neither the 2-3yr 10x nor the 10yr 100x bucket: thesis_fit 'neither' (analyst override), conviction held at Medium</w:t>
      </w:r>
    </w:p>
    <w:p/>
    <w:p>
      <w:r>
        <w:rPr>
          <w:b/>
        </w:rPr>
        <w:t>📈 Bull Case:</w:t>
      </w:r>
    </w:p>
    <w:p>
      <w:pPr>
        <w:ind w:left="360"/>
      </w:pPr>
      <w:r>
        <w:t>Clean, consistent capital efficiency (24.24% ROCE, 17.82% ROE), debt-free, self-funded Rs 80 Cr FY27 capex, consistent Rs 2/share dividend - the cleanest fundamental profile in this batch</w:t>
      </w:r>
    </w:p>
    <w:p>
      <w:pPr>
        <w:ind w:left="360"/>
      </w:pPr>
      <w:r>
        <w:t>NDCT amendments (Sept 2025) cut clinical-trial approval timelines from 90 to 45 days - a direct throughput tailwind; clinical research 'showing early signs of recovery' after an FY26 soft patch</w:t>
      </w:r>
    </w:p>
    <w:p>
      <w:pPr>
        <w:ind w:left="360"/>
      </w:pPr>
      <w:r>
        <w:t>Biologics vertical: new CRAD facility operational Q1 FY27, first order booked - a genuine new revenue leg (not material until FY29+)</w:t>
      </w:r>
    </w:p>
    <w:p>
      <w:pPr>
        <w:ind w:left="360"/>
      </w:pPr>
      <w:r>
        <w:t>200,000 sq ft Genome Valley base gives a 4-5 year growth runway without major new infrastructure spend; USFDA / WHO-accredited labs; China+1 diversification tailwind for contract research/testing</w:t>
      </w:r>
    </w:p>
    <w:p/>
    <w:p>
      <w:r>
        <w:rPr>
          <w:b/>
        </w:rPr>
        <w:t>📉 Bear Case:</w:t>
      </w:r>
    </w:p>
    <w:p>
      <w:pPr>
        <w:ind w:left="360"/>
      </w:pPr>
      <w:r>
        <w:t>Growth decelerated in Q1 FY27 to ~12-14%, well below management's 20-25% / ~Rs 500 Cr FY27 target - the multiple is pricing a reacceleration that isn't visible yet</w:t>
      </w:r>
    </w:p>
    <w:p>
      <w:pPr>
        <w:ind w:left="360"/>
      </w:pPr>
      <w:r>
        <w:t>Trades at ~36x P/E / ~6.2x P/B / ~18-19x EV-EBITDA - a full multiple for a mid-teens grower; the expectation gap is 'over-optimistic' (our path is below what the price needs)</w:t>
      </w:r>
    </w:p>
    <w:p>
      <w:pPr>
        <w:ind w:left="360"/>
      </w:pPr>
      <w:r>
        <w:t>Historical (mid-2000s) involvement in the Ranbaxy bioequivalence-data-fabrication scandal - old and disclosed, but caused at least one trusted community member to pass on cultural-risk grounds</w:t>
      </w:r>
    </w:p>
    <w:p>
      <w:pPr>
        <w:ind w:left="360"/>
      </w:pPr>
      <w:r>
        <w:t>Promoter holding only ~36% with a competitor separately holding ~19%; senior management on high salaries flagged (unresolved) as a governance watch item</w:t>
      </w:r>
    </w:p>
    <w:p>
      <w:pPr>
        <w:ind w:left="360"/>
      </w:pPr>
      <w:r>
        <w:t>Biologics revenue is FY29+; heavy ongoing capex for growth; sequential margin pressure in Q1 FY27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2026-09-08T06:21:08.488Z</dcterms:created>
  <dcterms:modified xsi:type="dcterms:W3CDTF">2026-09-08T06:21:08.496Z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