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Virtual Galaxy Infotech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Nagpur-based BFSI IT-product company (core-banking platform 'e-Banker' for cooperative / RRB / urban co-op banks, plus ERP and e-governance) - FY26 revenue Rs 182 Cr (+52%), PAT Rs 46 Cr (25% margin), EBITDA margin ~46%, ~42% recurring, order book 2x YoY to Rs 145.5 Cr, first international win (Botswana) - and trading at only ~10x TTM earnings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Virtual Galaxy Infotech (26+ years operating, NSE SME IPO 2025) is a product-led BFSI software company. Core product e-Banker is a core-banking platform sold mainly to district central cooperative banks, regional rural banks and urban co-op banks; it also sells an ERP suite and e-governance solutions and does custom IT services. BFSI is ~90% of revenue, ERP ~9%, e-gov &lt;1%. Sovrenn Discovery seed (2026-09-02, 'Excellent Results Jun-26' bucket). No dedicated ValuePickr thread - web/filings/concall-only 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361 Cr; TTM P/E ~10.5x; ROE ~47.6% (consolidated, latest FY)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Rs 182.1 Cr (+52% YoY); recurring revenue Rs 76.7 Cr (~42% of sales)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Rs 46.1 Cr (25.3% margin); EBITDA Rs 84.2 Cr (46.2%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40.4 Cr (+60% YoY); product sales +69%, SaaS +66%; order book doubled to Rs 145.5 Cr (from Rs 111.6 Cr unexecuted at FY26-end)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40-50% revenue growth reiterated for FY27; ~40% revenue CAGR over 3 years; target ~Rs 500 Cr revenue by FY29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Traction</w:t>
            </w:r>
          </w:p>
        </w:tc>
        <w:tc>
          <w:tcPr>
            <w:tcW w:type="dxa" w:w="5800"/>
          </w:tcPr>
          <w:p>
            <w:r>
              <w:t xml:space="preserve">Added 97 core-banking branches in FY26 (record); first international deal - USD 1.1M with Botswana Development Corporation; Zimbabwe contract; Konkan Railway digital-projects MoU; recent orders Osmanabad DCCB Rs 19.78 Cr, Mizoram Co-op Apex Bank Rs 5.45 Cr, Buldana C-SoC SaaS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Avinash Shende &amp; family; no encumbrance declared for FY26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the most interesting risk/reward in the batch. Virtual Galaxy is an asset-light BFSI software-product company growing 50-60%, with a 46% EBITDA margin, 25% PAT margin, ~47% ROE and ~42% recurring revenue - and it trades at only ~10x TTM earnings. The order book doubled year-on-year, management has a dated Rs 500 Cr-by-FY29 revenue target (~40% CAGR from Rs 182 Cr), and the first international wins (Botswana, Zimbabwe) show the product travels. The pre-listing history is lumpier than the FY25-26 story suggests, though: revenue grew slowly in FY24 (+~6% to Rs 63.5 Cr) even as PAT margin jumped abruptly from ~3% (FY22/23) to ~26.5% - a step-change screener.in flags as possibly including capitalised interest, not a clean read. FY25 and now FY26 (46.2% EBITDA margin) have repeated the high-margin result, which argues the FY24 jump was a real structural shift rather than a one-off, but two years of confirmation is not the same as an audited long-run pattern. Debtor days, which had risen (94-&gt;146 days per screener's FY24 cut), improved sharply to ~65 days by FY26 per the company's own disclosure - easing the co-op-bank receivables worry. Client concentration in small, slow-paying cooperative and government-linked banks, the competitive set (Infrasoft, Intellect, TCS BaNCS, Nelito), and the usual NSE SME constraints - thin liquidity, ~1-year listed history, no analyst or forum scrutiny, eventual main-board migration - remain the open risks.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revenue/PAT history FY22-FY26 (IPO prospectus data via ipocentral/press coverage) - FY22/23/24/25/26 figures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(ROCE/ROE/debtor-days/OCF/capex, cut as of FY24 - screener has not fully absorbed FY26 consolidated 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coverage (revenue, order book, guidance reiteration)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6mo: Mizoram Apex Bank Rs 5.45 Cr, Buldana C-SoC SaaS Rs 1.53 Cr, promoter FY26 no-encumbrance disclosure, SEBI PIT compliance filing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FY22 Rs 43.3 Cr -&gt; FY23 Rs 59.7 Cr (+38%) -&gt; FY24 Rs 63.5 Cr (+6%, a slow year) -&gt; FY25 roughly doubled -&gt; FY26 Rs 182.1 Cr (+52%)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margin was ~3% in FY22/FY23, then jumped to ~26.5% in FY24 and has held ~25-27% through FY26 - a genuine step-change, not a smooth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flags the FY24 margin jump may partly reflect capitalised interest rather than pure operating improvement - a caveat on earnings quality that pre-dates the company's own IPO-era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days: screener's FY24 cut showed a worsening trend (94 -&gt; 146 days); the company's own FY26 disclosure shows debtor days improved sharply to ~65 days - the two data points bracket a real but resolving receivables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were stable at ~Rs 39 Cr (FY23/FY24 screener cut); no updated FY26 debt figure sourced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(Avinash Shende &amp; family, ~65% holding) declared zero pledge/encumbrance for FY26; auditor's report carries no qualification/reservation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40.4 Cr (+60% YoY), product sales +69%, SaaS +66%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book: Rs 111.6 Cr (FY26-end unexecuted) -&gt; Rs 145.5 Cr (Q1 FY27), i.e. ~2x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Rs 182.1 Cr (+52%), EBITDA Rs 84.2 Cr (46.2% margin), PAT Rs 46.1 Cr (25.3% margin) - margin consistent with FY24/25 levels, no sign yet of erosion as scale increases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Guidance: 40-50% FY27 revenue growth reiterated at Q1; Q1 print of +60% is tracking ahead of the guided range so far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Botswana Development Corporation - USD 1.1M software development contract (first international win)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Zimbabwe - USD 550k digital-payments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Konkan Railway digital-projects MoU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co-op orders: Osmanabad DCCB Rs 19.78 Cr, Mizoram Co-op Apex Bank Rs 5.45 Cr, Buldana C-SoC SaaS ~Rs 1.53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FY26 annual disclosure: no encumbrance; SEBI PIT compliance filed for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FY24 margin jump (PAT margin 3%-&gt;26.5%) is now a 3-year-old pattern (FY24, FY25, FY26 all high-margin), which meaningfully de-risks the 'is 46% EBITDA margin durable' question versus treating it as a single-quarter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improved (not worsened) into FY26 - the co-op-bank receivables risk flagged in the initial write-up is easing on the company's own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pre-FY24 record (FY22/23) was a low-margin, moderate-growth business - this is a genuine business-model transition (product/SaaS mix taking over from lower-margin services), not always-been-this-good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is being delivered, not just given: Q1 FY27 (+60%) is running ahead of the reiterated 40-50% FY27 guide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screener.in's capitalised-interest caveat on the FY24 margin jump was never independently resolved this pass - no primary annual report was fetched (screener + press summaries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updated FY26/Q1-FY27 balance sheet (debt, cash, capex) was sourced - quality_metrics leverage/FCF fields are left largely null this pass pending a primary-filing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credibility has only ~1 year of public quarterly history to judge - too early for a full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(related-party transaction) disclosure was not found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Medium-High. The FY24 margin step-up has now repeated for two more full years and debtor days have improved rather than worsened, which resolves the two biggest concerns from the initial write-up. Kept below High pending a primary-filing read of FY26 balance sheet detail and a longer public guidance track record.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40-50%, reiterated at Q1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Q1 FY27 actual +60% YoY to Rs 40.4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doubled YoY to Rs 145.5 Cr, giving forward revenue visibility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111.6 Cr (FY26-end) -&gt; Rs 145.5 Cr (Q1 FY27)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international wins - Botswana + Zimbabwe contracts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 1.1M (Botswana) + USD 550k (Zimbabwe)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500 Cr revenue by FY29 (~40% CAGR from Rs 182 Cr FY26)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management-stated 3-year target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order wins (domestic co-op + international)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asset-light SaaS/licence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~46%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delivery/implementation capacity to execute the doubled order book without margin dilution.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EBITDA margin has held ~46% through 50-60% revenue growth for two consecutive years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order wins; revenue growth; EBITDA margin ~46% (FY25, FY26). Still assumed: margin holds as scale/services mix increases further; Rs 500 Cr FY29 target.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10.5x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~10x TTM earnings implies a low-single-digit to flat growth assumption; a 22-25x steady-compounder exit multiple would need only ~high-single-digit EPS CAGR FY26-28 to justify today's price - far below the 40-50% guided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+40-50% (guided, tracking ahead at +60% in Q1), margin roughly steady ~45-46%, PAT growth broadly tracking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order-book conversion + international scale-up (Botswana/Zimbabwe follow-on) toward the FY29 Rs 500 Cr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multiple (~10x) prices near-zero growth; guided/delivered growth is 40-60% with margin already proven at scale for 2 years - a material gap if the SME-exchange discount narrows or growth merely continues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confirming order-book-to-revenue conversion and margin holding as international + BFSI mix scales further</w:t>
      </w:r>
      <w:r>
        <w:rPr>
          <w:color w:val="666666"/>
          <w:sz w:val="18"/>
          <w:szCs w:val="18"/>
        </w:rPr>
        <w:t xml:space="preserve"> (window ~6M from 2026-09-05;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BFSI core-banking / vertical software (cooperative &amp; regional-rural bank digitisation)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product owner - core-banking platform (e-Banker) plus ERP and e-governance; sells licences + SaaS + implementation to co-op / RRB / urban co-op banks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an installed, RBI-compliant core-banking product with a reference base in the co-op segment is a genuine entry barrier; switching costs are high once live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Intellect Design Arena, Nelito Systems, C-Edge (TCS-SBI JV), Infrasoft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Core-banking software is a sticky, high-switching-cost node; the co-op / RRB segment is under-digitised and consolidating onto a few vendors - Virtual Galaxy is a credible sub-scale winner, with the risk that counterparties are small and slow-paying.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asset-light SaaS/licence + AMC recurring mix (~42% of revenue); operating leverage on a fixed core-banking product base; unresolved FY24 capitalised-interest caveat per screener.in.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46% EBITDA margin has now held for FY25 and FY26 (two years), arguing it is closer to the new normal than a cyclical peak - but the FY24 step-up itself was never independently verified against a primary filing this pass.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Multi-year revenue: FY22 Rs 43.3 Cr -&gt; FY23 Rs 59.7 Cr (+38%) -&gt; FY24 Rs 63.5 Cr (+6%, slow patch) -&gt; FY25 roughly doubled -&gt; FY26 Rs 182.1 Cr (+52%). Q1 FY27 revenue +60% YoY (product +69%, SaaS +66%); order book Rs 111.6 Cr (FY26-end unexecuted) -&gt; Rs 145.5 Cr (Q1 FY27). Net: lumpy through FY22-24, then a clean re-acceleration for the last 5 quarters.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~10x TTM earnings the multiple implies almost no growth; delivered and guided growth is 40-60%, so the rate of change is far ahead of what the multiple prices - the classic re-rating setup, subject to margin and receivables holding.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into working capital and CWIP/capex (~Rs 34 Cr capex vs ~Rs 36 Cr OCF, FY24 cut) to fund growth; no unrelated diversification found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progression: core-banking (co-op/RRB) -&gt; ERP -&gt; e-governance -&gt; first international wins (Botswana, Zimbabwe) - a real move up both the product and geography ladder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 cleared revenue growth (+38%) but not ROCE (PAT margin only ~3%, ROCE well below 15%); FY24 cleared ROCE (34% per screener) but not revenue growth (+6%, below the 10% bar); FY25 and FY26 both cleared on delivered growth (roughly doubled, then +52%) with high margins/returns (ROE ~47.6% FY26) - 2 of the last 2 years verifiable this pass both clear.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NSE SME; up since the 2025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Web/filings/concall only: FY26 results (revenue Rs 182.1 Cr +52%, PAT Rs 46.1 Cr, EBITDA margin 46.2%, recurring ~42%), Q1 FY27 (revenue +60%, order book doubled to Rs 145.5 Cr), the reiterated 40-50% FY27 guidance and Rs 500 Cr FY29 target, the Botswana / Zimbabwe / Konkan Railway wins, and a promoter no-encumbrance declaration.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Sovrenn Discovery is the only external flag; no forum or trusted-user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NSE SME (Emerge) IPO 2025. Promoter (Avinash Shende and group) declared no encumbrance for FY26; SEBI PIT compliance filed.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Product-led BFSI software: FY26 revenue +52% to Rs 182 Cr at 46% EBITDA / 25% PAT margin, ~47% ROE, ~42% recurring - and only ~10x TTM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doubled YoY to Rs 145.5 Cr; record 97 core-banking branches added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Dated management target: ~Rs 500 Cr revenue by FY29 (~40% CAGR) with 40-50% FY27 growth reiterated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international wins (Botswana USD 1.1M, Zimbabwe) plus a Konkan Railway MoU - the product and the model travel beyond the co-op niche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cash-generative, clean promoter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PAT margin jumped abruptly from ~3% (FY22/FY23) to ~26.5% in a single year while revenue growth was slow (+~6%) that year - screener.in flags possible capitalised interest; FY25/FY26 repeating the high margin argues it's structural but pre-dates full audited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concentration in small district-cooperative / RRB / urban co-op banks and government counterparties - slow payment, receivables risk (debtor days did improve to ~65 in FY26 from a worse ~146 read in FY24, easing this)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core-banking segment (Infrasoft, Intellect, TCS BaNCS, Nelito) - switching is sticky but new-bank wins are contested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SME: ~1-year listed history, thin liquidity, no analyst/forum scrutiny, eventual main-board migration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credibility is still being established - only ~1 year of public quarterly results exist to judge management's promise-vs-delivery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datapoints check out against the results and concall, but there is no third-party validation of the FY29 target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361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yes  (score 4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Product-led BFSI core-banking software with international wins (Botswana/Zimbabwe) and sticky switching costs scores well on all four boxes; only ~10x TTM earnings against 50-60% growth and 46% EBITDA margin is explicitly cheap. The FY24 margin step-up (now repeated FY25/FY26) and SME-liquidity/scrutiny risk are separate open questions, not scored here.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Asset-light BFSI software-product company growing 50-60% at a 46% EBITDA margin and ~47% ROE, ~42% recurring, order book 2x YoY, a dated Rs 500 Cr-by-FY29 target - and only ~10x TTM earnings. Deep-dive pass 1: the FY24 margin step-up has now repeated for two more years (FY25, FY26) and debtor days have improved, not worsened. thesis_fit 10x-in-2-3-years, conviction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Discovery seed; the datapoints (Q1 FY27 revenue +60%, order book Rs 145.5 Cr, FY26 revenue Rs 182 Cr / PAT Rs 46 Cr) hold up against the actual results and concall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(multi-year read): revenue was Rs 43 Cr (FY22) -&gt; Rs 60 Cr (FY23, +38%) -&gt; Rs 63.5 Cr (FY24, +6%, slow) -&gt; roughly doubled (FY25) -&gt; Rs 182 Cr (FY26, +52%). PAT margin was ~3% through FY22/23, then jumped to ~26.5% in FY24 and has held ~25-27% since. A single-year margin jump would be a real red flag; two further years (FY25, FY26) repeating it, plus Q1 FY27 delivering +60% against 40-50% guidance, argue it is a structural re-rating in the business (asset-light SaaS/AMC mix, operating leverage) rather than a one-off - though the FY24 jump itself pre-dates the IPO and independent scrutiny, so it is a monitored assumption, not a proven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actually improved from a concerning ~146 (screener's FY24 cut) to ~65 by FY26 per company disclosure - the receivables-risk bear point from the initial write-up is easing, not worsening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fit: four_box score 4.0 (tailwind/tam/moat/valuation all yes) supports 10x-in-2-3-years. At ~10x TTM earnings against 40-60% delivered/guided growth, the reverse-P/E implies the market is pricing close to flat growth - a clear underestimated setup if the FY25/26 margin and growth pattern holds for one more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-&gt; Medium-High: two consecutive audited-adjacent years (FY25, FY26) of high-margin, high-growth performance, a doubled order book, and guidance being delivered (not just given) push this past Medium. Kept below High because of the FY24 margin-jump's unresolved capitalised-interest question, guidance credibility being judged on only ~1 year of public quarters, and continued SME-exchange thin liquidity / zero independent (analyst or VP-forum)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priority-2 'US + Indian software / product-SaaS turn' - a genuine Indian vertical-software product company with above-index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unchanged (rule sets floor only off trusted-conviction-floor, not deep-dive conviction) - but this name should stay on the light-guidance/short revisit cadence to watch whether the FY26 margin and debtor-day improvement holds through FY27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Virtual Galaxy Infotech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4.0</w:t>
      </w:r>
    </w:p>
    <w:p>
      <w:pPr>
        <w:ind w:left="360"/>
      </w:pPr>
      <w:r>
        <w:t xml:space="preserve">  • Research Date: 2026-09-05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Asset-light BFSI software-product company growing 50-60% at a 46% EBITDA margin and ~47% ROE, ~42% recurring, order book 2x YoY, a dated Rs 500 Cr-by-FY29 target - and only ~10x TTM earnings. Deep-dive pass 1: the FY24 margin step-up has now repeated for two more years (FY25, FY26) and debtor days have improved, not worsened. thesis_fit 10x-in-2-3-years, conviction Medium-High.</w:t>
      </w:r>
    </w:p>
    <w:p/>
    <w:p>
      <w:r>
        <w:rPr>
          <w:b/>
        </w:rPr>
        <w:t>📈 Bull Case:</w:t>
      </w:r>
    </w:p>
    <w:p>
      <w:pPr>
        <w:ind w:left="360"/>
      </w:pPr>
      <w:r>
        <w:t>Product-led BFSI software: FY26 revenue +52% to Rs 182 Cr at 46% EBITDA / 25% PAT margin, ~47% ROE, ~42% recurring - and only ~10x TTM earnings</w:t>
      </w:r>
    </w:p>
    <w:p>
      <w:pPr>
        <w:ind w:left="360"/>
      </w:pPr>
      <w:r>
        <w:t>Order book doubled YoY to Rs 145.5 Cr; record 97 core-banking branches added in FY26</w:t>
      </w:r>
    </w:p>
    <w:p>
      <w:pPr>
        <w:ind w:left="360"/>
      </w:pPr>
      <w:r>
        <w:t>Dated management target: ~Rs 500 Cr revenue by FY29 (~40% CAGR) with 40-50% FY27 growth reiterated</w:t>
      </w:r>
    </w:p>
    <w:p>
      <w:pPr>
        <w:ind w:left="360"/>
      </w:pPr>
      <w:r>
        <w:t>First international wins (Botswana USD 1.1M, Zimbabwe) plus a Konkan Railway MoU - the product and the model travel beyond the co-op niche</w:t>
      </w:r>
    </w:p>
    <w:p>
      <w:pPr>
        <w:ind w:left="360"/>
      </w:pPr>
      <w:r>
        <w:t>Asset-light, cash-generative, clean promoter holding</w:t>
      </w:r>
    </w:p>
    <w:p/>
    <w:p>
      <w:r>
        <w:rPr>
          <w:b/>
        </w:rPr>
        <w:t>📉 Bear Case:</w:t>
      </w:r>
    </w:p>
    <w:p>
      <w:pPr>
        <w:ind w:left="360"/>
      </w:pPr>
      <w:r>
        <w:t>FY24 PAT margin jumped abruptly from ~3% (FY22/FY23) to ~26.5% in a single year while revenue growth was slow (+~6%) that year - screener.in flags possible capitalised interest; FY25/FY26 repeating the high margin argues it's structural but pre-dates full audited scrutiny</w:t>
      </w:r>
    </w:p>
    <w:p>
      <w:pPr>
        <w:ind w:left="360"/>
      </w:pPr>
      <w:r>
        <w:t>Client concentration in small district-cooperative / RRB / urban co-op banks and government counterparties - slow payment, receivables risk (debtor days did improve to ~65 in FY26 from a worse ~146 read in FY24, easing this)</w:t>
      </w:r>
    </w:p>
    <w:p>
      <w:pPr>
        <w:ind w:left="360"/>
      </w:pPr>
      <w:r>
        <w:t>Competitive core-banking segment (Infrasoft, Intellect, TCS BaNCS, Nelito) - switching is sticky but new-bank wins are contested</w:t>
      </w:r>
    </w:p>
    <w:p>
      <w:pPr>
        <w:ind w:left="360"/>
      </w:pPr>
      <w:r>
        <w:t>NSE SME: ~1-year listed history, thin liquidity, no analyst/forum scrutiny, eventual main-board migration overhang</w:t>
      </w:r>
    </w:p>
    <w:p>
      <w:pPr>
        <w:ind w:left="360"/>
      </w:pPr>
      <w:r>
        <w:t>Guidance credibility is still being established - only ~1 year of public quarterly results exist to judge management's promise-vs-delivery record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2026-09-05T11:55:43.378Z</dcterms:created>
  <dcterms:modified xsi:type="dcterms:W3CDTF">2026-09-05T11:55:43.383Z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