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Vivid Electromech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 listed SME panel-builder riding the India data-centre capex wave -- excellent returns, ABB/Hitachi tie-ups, a PDU product ramp doubling its TAM, and a trusted user's detailed bull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Vivid Electromech (incorporated 1990, listed Apr 2026 on the SME platform) manufactures Low-Voltage and Medium-Voltage electrical switchgear panels and automation systems, project-based and custom-designed. It is an appointed panel-builder partner for ABB (LV/MV panels, ArTuK design) and Hitachi (MV VFD drives), with a Siemens SIVACON licence routed through 99%-owned Mechtech. ~50% of revenue is data centres (works with 6 of the top 10 India hyperscalers -- STT, Adani ConneX, CtrlS), the rest metro rail and industrial. It has launched data-centre Power Distribution Units (PDUs).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1,360-1,420 Cr (NSE SME); P/E ~44x trailing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~58% / ~55% (FY26); 3-yr avg ROE ~50% -- exceptional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revenue ~Rs 200 Cr, PAT ~Rs 32 Cr, OPM ~23%; FY25 Rs 155 Cr / Rs 20 Cr / 18%; FY24 Rs 89 Cr / Rs 4 Cr / 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~Rs 32.7 Cr, +36% YoY (year is back-ended; H1 FY26 was ~Rs 71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 guidance</w:t>
            </w:r>
          </w:p>
        </w:tc>
        <w:tc>
          <w:tcPr>
            <w:tcW w:type="dxa" w:w="5800"/>
          </w:tcPr>
          <w:p>
            <w:r>
              <w:t xml:space="preserve">FY27 revenue guided &gt;Rs 300 Cr (~+50%); medium-term 35-40% p.a.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210 Cr executable (was ~Rs 221 Cr); ticket ~Rs 20-25 Cr per DC project (~Rs 1.25 Cr/MW IT load)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Ambernath (Maharashtra) ~119,800 sq ft -- 3x verticals (7,500 -&gt; 22,500/yr); Phase 1 by end-Aug 2026, full commissioning Oct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 ~Rs 33 Cr at Mar 2026 (up from ~Rs 4 Cr); debtor days ~212 -- working-capital heavy; no pledge; promoter ~73.5%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556 - Rs 1,679 (listed at Rs 555, Apr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Small revenue base (~Rs 200 Cr FY26) with exceptional, structurally improving returns: OPM stepped 9% -&gt; 18% -&gt; 23% across FY24-26 as COGS fell from ~85% to ~64% on the mix shift toward data-centre PDUs and DWDM/MV panels -- a genuine value-curve move, not a cyclical spike. Q1 FY27 revenue ~Rs 32.7 Cr (+36% YoY) looks optically soft but the year is heavily back-ended (H1 FY26 was only ~Rs 71 Cr of a Rs 200 Cr full year). The dated catalyst is the Ambernath facility (~119,800 sq ft, 3x vertical capacity): Phase 1 by end-Aug 2026, full commissioning Oct 2026, underpinning the &gt;Rs 300 Cr FY27 revenue guidance. Order intake through the quarter was strong -- STT Global Rs 30.1 Cr (PDU/DWDM), Univastu Rs 20.2 Cr (MV switchgear), Cosmic PV / solar-park / wastewater Rs 52.8 Cr (Aug 2026) -- even though the stated executable book is flat at ~Rs 210 Cr. Caveats: an SME-platform stock that has run to ~3x issue price, a full ~44x trailing multiple, ~212 debtor days and debt up to ~Rs 33 Cr (working-capital intensity), a short listed history (Apr 2026) with no public guidance track record, and OEMs (e.g. Siemens' CS Electric buy) potentially in-sourcing panel assembly.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FY24/25/26 P&amp;L + FY26 balance sheet (OPM 9/18/23%, debt Rs 33 Cr, debtor days 212, promoter 73.5%)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press (rev Rs 32.7 Cr +36% YoY; order pipeline Rs 210 Cr) and Jul-2026 analyst-meet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order announcements Jul-Aug 2026: STT Global Rs 30.1 Cr, Univastu Rs 20.2 Cr, Cosmic PV / solar / wastewater Rs 52.8 Cr, ~Rs 44 Cr misc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 / IPO-era coverage on the Ambernath 3x-capacity plan and data-centre revenue mix (~50% of FY26)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Rs 89 Cr -&gt; Rs 155 Cr -&gt; Rs 200 Cr FY24-26; PAT Rs 4 Cr -&gt; Rs 20 Cr -&gt; Rs 32 Cr; OPM 9% -&gt; 18% -&gt; 23% -- the margin step is the whole equity story and is mix-driven (PDU / DC panels), not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centres were ~50% of FY26 revenue (Rs 99.9 Cr of Rs 200.1 Cr); ~70% of that from hyperscalers; average DC project Rs 20-25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is less pristine than the tagline implies: gross debt ~Rs 33 Cr at Mar 2026 (up from ~Rs 4 Cr) and ~212 debtor days -- a working-capital-intensive project model; ~Rs 9 Cr of IPO proceeds were reallocated from Ambernath capex to working capital (disclosed)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~73.5%, no pledge disclosed; no dividend history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~Rs 32.7 Cr, +36% YoY off a seasonally weak base; management did not disclose Q1 EBITDA/PAT in the press release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Year is structurally back-ended (H1 FY26 ~Rs 71 Cr of a Rs 200 Cr full year), so Q1 tells you little about the FY27 path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 shows a subsequent quarter at ~19% OPM vs FY26's 23% -- quarterly margin swings on project mix are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Concall/analyst-meet tone (Jul 2026): reaffirmed 35-40% growth and &gt;Rs 300 Cr FY27 revenue, remaining-4 hyperscaler onboarding in 3-6 months, strict 2-hour on-site SLAs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11-Jul-2026: amended STT Global Data Centres PO to Rs 30.13 Cr (PDU + DWDM panels, NMDC02 project)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Jul-2026: Rs 20.24 Cr work order from Univastu India (MV switchgear / panels / DBs for an infra project)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27-Aug-2026: LOI + POs aggregating Rs 52.81 Cr from three clients -- solar-cell plant (Cosmic PV), a solar park (33kV switchgear), and a wastewater system (183 panels)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separate ~Rs 439.5 mn (~Rs 44 Cr) order also reported in the period -- gross intake in the quarter comfortably exceeded the flat stated book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Ambernath timeline is now dated: Phase 1 by end-Aug 2026, full commissioning Oct 2026 -- 3x verticals (7,500 -&gt; 22,500/yr)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 explicitly guided &gt;Rs 300 Cr (prior write-up only had the 35-40% rate)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intensity is higher than assumed: ~212 debtor days and debt up to ~Rs 33 Cr -- the 'almost debt-free' framing was too clean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order intake (STT + Univastu + Cosmic PV) ran ahead of the flat Rs 210 Cr executable book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EBITDA/PAT and H1 margin -- not disclosed in the press release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debtor days / working-capital drag normalises as Ambernath scales, or is structural to the DC-project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Sustainable OPM level -- FY26 23% vs a subsequent quarter at ~19%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OEM channel move (Siemens/CS Electric) on in-sourcing panel assembly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The deep read is confirmatory -- structural margin step, dated Oct-2026 capacity catalyst, &gt;Rs 300 Cr FY27 guidance, strong order intake -- and the core-tier trusted floor stays active. Not raised to High: SME liquidity, ~44x trailing, ~212 debtor days / rising debt, and a listed history too short to verify durability.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Data-centre PDU/panel ramp: 6 of top 10 hyperscalers, remaining 4 in 3-6 months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STT Rs 30.1 Cr PDU/DWDM; DC ~50% of FY26 revenue; ticket Rs 20-25 Cr/project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Ambernath facility: 3x vertical capacity, 7,500 -&gt; 22,500 verticals/yr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~119,800 sq ft; +14,300 LV + 700 MV verticals; Phase 1 end-Aug 2026, full commissioning Oct 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guided above Rs 300 Cr (~+50%); 35-40% p.a. medium-term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&gt;Rs 300 Cr FY27; 35-40% CAGR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~22-23% EBITDA margin on the richer PDU / data-centre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OPM 9% (FY24) -&gt; 18% (FY25) -&gt; 23% (FY26); COGS ~85% -&gt; ~64%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PDU product roughly doubles content per data-centre project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1.25 Cr per MW of IT load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India data-centre + electrification capex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hyperscaler PDU / DWDM / MV panel orders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Ambernath 3x vertical capacity (commissioning Oct 2026)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35-40% (&gt;Rs 300 Cr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richer PDU/DC mix + 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~22-23%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(ROE ~50%)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Ambernath 3x vertical capacity (commissioning Oct 2026).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OPM already stepped 9% -&gt; 18% -&gt; 23% over FY24-26 on mix and scale; further leverage as Ambernath fills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India data-centre + electrification capex; hyperscaler PDU / DWDM / MV panel orders; richer PDU/DC mix + operating leverage; EBITDA margin ~22-23%. Still assumed: Ambernath 3x vertical capacity (commissioning Oct 2026); revenue growth 35-40% (&gt;Rs 300 Cr FY27).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1595 · 44x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~35-40% EPS CAGR FY26-28 to justify ~44x trailing at a ~25-28x SME exit -- roughly management's own 35-40% growth guidance; phreakv6 frames it as ~25x one-year-forward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&gt;Rs 300 Cr (+~50% on FY26 Rs 200 Cr) per guidance; PAT ~Rs 45-50 Cr at ~15-16% net margin; Q1 +36% YoY but the year is back-ended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full Ambernath utilisation + remaining-4 hyperscaler onboarding + PDU content expansion; 30-35% sustainable if India DC capex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~44x trailing prices in ~35-40% growth; the PDU TAM-doubling and Ambernath operating leverage give a path that can run above guidance, not fully in the multiple; offset by an SME-liquidity discount, ~212 debtor days and a short public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Ambernath Phase 1 commercial ops (end-Aug 2026) -&gt; full commissioning (Oct 2026), then Q3/Q4 FY27 prints showing the step-up toward &gt;Rs 300 Cr revenue</w:t>
      </w:r>
      <w:r>
        <w:rPr>
          <w:color w:val="666666"/>
          <w:sz w:val="18"/>
          <w:szCs w:val="18"/>
        </w:rPr>
        <w:t xml:space="preserve"> (window ~5M from 2026-09-02;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data-centre / electrification capex -- LV/MV switchgear and data-centre PDUs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appointed panel-builder partner (ABB ArTuK, Hitachi MV drives, Siemens SIVACON via 99%-owned Mechtech) and a PDU/DWDM-panel maker for hyperscale data centres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OEM design licences + hyperscaler vendor approvals (6 of top 10 held)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Marine Electricals (India), Salzer Electronics, HPL Electric &amp; Power, Shivalik Power Control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generic LV/MV panel market has low entry barriers and intense price competition (many small builders); Vivid's moat is the licensed DC/PDU niche and hyperscaler approvals. Watch OEM in-sourcing (Siemens' CS Electric buy) as the structural risk to the partner-builder margin pool.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mix shift to data-centre PDUs / DWDM / MV panels (higher value-add); operating leverage on a growing base; OEM-licensed designs price better than generic panels.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stepped 9% -&gt; 18% -&gt; 23% FY24-26 on genuine mix change (COGS ~85% -&gt; ~64%); a subsequent quarter printed ~19% on project mix, so ~20-22% looks like the through-cycle level rather than 23% being a spike.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growth FY25 ~+74%, FY26 ~+29%; Q1 FY27 +36% YoY off a seasonally weak base; project business with heavily back-ended years, FY27 guidance implies ~+50%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~44x trailing needs sustained ~35-40% EPS growth; the DC pipeline and &gt;Rs 300 Cr FY27 guidance support it, but the listed record is &lt;1 year and quarter-to-quarter revenue/margin is lumpy.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IPO raised ~Rs 104 Cr fresh; ~Rs 9 Cr reallocated from Ambernath capex to working capital (disclosed); reinvesting at ~50% ROCE; no unrelated diversification, but ~212 debtor days and gross debt up to ~Rs 33 Cr show a working-capital-heavy model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 -- generic LV panels -&gt; MV switchgear -&gt; data-centre PDUs / DWDM panels, roughly doubling content per project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55%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4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screener.in FY23-FY26: FY24 (+51% rev, ROCE 77%), FY25 (+74% rev, ROCE 59%), FY26 (+29% rev, ROCE ~55%) all clear both hurdles; FY23 fails (0% sales growth). All three clean years are post-turnaround -- OPM stepped 3% -&gt; 9% -&gt; 18% -&gt; 23% -- so the record is short and reflects the recent data-centre/PDU mix shift, not long-run compounding. FY22 ROCE not published (profit ~0), excluded.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SME stock, sharp post-listing run to ~3x issue price then a pullback; thin float means single-lot buying can move it to circuits.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(all 13 posts), Jul-Aug 2026. Started by Satishwe (trusted, elevated-tier) with a detailed, well-received bull note (40 loves) laying out the model, financials and data-centre exposure; his follow-ups on the Siemens/Mechtech licence, the capex-to-working-capital reallocation and the OEM-in-housing risk drew 10-20 loves each. Akshada_Deo posted management-conference notes (18 loves): Rs 221 Cr order book, 35-40% growth target, COGS 85%-&gt;64%, strict 2-hour on-site SLAs. The one clear bear voice (Prabhat_Mohanty) warns the disproportionate SME price rise is a caution sign and that execution risk is high. anjeshv4 counters that at ~26x FY27E it is not obviously expensive.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Satishwe (trusted, elevated-tier) is effectively the thread's sponsor with a detailed, high-love bull thesis and active follow-through. A forum post also states phreakv6 (core-tier) discussed the name favourably in his own thread -- not independently verified this run.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2026-09-01 — phreakv6</w:t>
      </w:r>
      <w:r>
        <w:rPr>
          <w:i/>
          <w:iCs/>
          <w:color w:val="666666"/>
          <w:sz w:val="18"/>
          <w:szCs w:val="18"/>
        </w:rPr>
        <w:t xml:space="preserve"> (Phreak's Thoughts, Ideas and Opinions)</w:t>
      </w:r>
      <w:r>
        <w:rPr>
          <w:sz w:val="20"/>
          <w:szCs w:val="20"/>
        </w:rPr>
        <w:br/>
        <w:t xml:space="preserve">: post #330 (love=83), FIRST phreakv6 mention: "I have bought more Vivid Electromech (switching from TD) whenever it has dipped under 1500. I think among DC stocks, its the one which is still trading very cheap (25x 1 yr fwd)" vs Marine Electricals at 93x - higher-margin PDU-only vs Marine's full Power Delivery Systems w/ bought-outs; ~30% margins, 50% already from data centres, capacity to grow 40-50% for 2-3 yrs w/o incremental investment; new CtrlS / STT Global orders. "added significantly / on dips" = qualifying. First mention -&gt; high; core-tier + recent -&gt; floor_active=true.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2026-07-30 — Satishwe (trusted, elevated-tier)</w:t>
      </w:r>
      <w:r>
        <w:rPr>
          <w:i/>
          <w:iCs/>
          <w:color w:val="666666"/>
          <w:sz w:val="18"/>
          <w:szCs w:val="18"/>
        </w:rPr>
        <w:t xml:space="preserve"> (Vivid Electromech thread (OP))</w:t>
      </w:r>
      <w:r>
        <w:rPr>
          <w:sz w:val="20"/>
          <w:szCs w:val="20"/>
        </w:rPr>
        <w:br/>
        <w:t xml:space="preserve">: Detailed bull thesis (40 loves): data-centre panel-builder, 6 of top 10 hyperscalers, PDU launch to extend growth, ROE ~52%, 3-yr revenue CAGR ~50%, ABB ArTuK / Siemens SIEPAN partnerships. Follow-ups rebutting the OEM-in-housing risk (10-20 loves).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surfaced this pass. IPO (Apr 2026): ~Rs 130 Cr raised (Rs 104 Cr fresh), promoters ~73% post-issue; Rs 9 Cr reallocated from the Ambernath-capex objective to working capital (disclosed).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stepped 9% -&gt; 18% -&gt; 23% across FY24-26 on a structural mix shift to data-centre PDUs and DWDM/MV panels (COGS ~85% -&gt; ~64%)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Dated capacity catalyst: Ambernath 3x-verticals facility -- Phase 1 by end-Aug 2026, full commissioning Oct 2026 -- backing &gt;Rs 300 Cr FY27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leverage to the India data-centre capex super-cycle; supplies 6 of the top 10 hyperscalers, targeting the remaining 4 in 3-6 months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Q1 order intake (STT Rs 30.1 Cr PDU/DWDM, Univastu Rs 20.2 Cr, Cosmic PV / solar / wastewater Rs 52.8 Cr) across DC, solar and infra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OEM partnerships (ABB ArTuK, Hitachi MV drives, Siemens via 99%-owned Mechtech) that are hard for a new entrant to replicate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phreakv6 (core-tier) has been buying under Rs 1,500, calling it the cheapest DC-exposed name at ~25x one-year-forward vs Marine Electricals at 93x; conviction floor active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SME-platform stock, thin float, run to ~3x issue price -- ~44x trailing / ~25-30x FY27E multiple leaves little margin for a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~212 debtor days and debt up to ~Rs 33 Cr (from ~Rs 4 Cr): the model is working-capital heavy despite the high headline 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Project-based, lumpy revenue; the executable order book is flat at ~Rs 210 Cr and needs continuous replenishment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OEMs (e.g. Siemens' CS Electric acquisition) could move panel assembly in-house and compress the partner-builder margin pool; the generic-panel end of the market is intensely price-competitive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 listed history (Apr 2026), no public guidance track record, quarterly OPM already swings 19-23% on project mix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SME (~Rs 1,400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Structural DC/PDU tailwind + explicit TAM-doubling PDU ramp; hyperscaler-approval moat real but OEM in-sourcing risk flagged; 44x P/E gap=partially-priced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 dive confirms the thesis: structural margin step-up, a dated Oct-2026 capacity catalyst and strong DC order intake -- held back by SME liquidity, a full multiple and 212 debtor days. Conviction Medium-High (core-tier floor active)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10x-in-2-3-years (unconfirmed): ~Rs 200 Cr base, 35-40% guided growth, a structural data-centre tailwind, a TAM-doubling PDU ramp and ~55% ROE support a high-multiple outcome frame at the small 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filings back the story -- OPM 9% -&gt; 18% -&gt; 23% on a real PDU/DC mix shift, Ambernath commissioning on a dated Oct-2026 schedule, FY27 revenue guided &gt;Rs 300 Cr, and order intake (STT/Univastu/Cosmic PV) running ahead of the flat stated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Medium-High: the core-tier trusted floor is active (phreakv6 buying under Rs 1,500, no red flag), and the deep read is confirmatory rather than cautionary. Not raised to High because of SME-platform liquidity, a ~44x trailing multiple, ~212 debtor days / rising debt, and a listed history too short to stress-test the 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revisit_after_30d true. Re-check trigger: Ambernath commissioning on schedule, two quarters confirming the path to &gt;Rs 300 Cr with PDU revenue visible, the executable book stepping past ~Rs 300 Cr, debtor days easing, and no adverse OEM channel move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Vivid Electromech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2026-09-02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Deep dive confirms the thesis: structural margin step-up, a dated Oct-2026 capacity catalyst and strong DC order intake -- held back by SME liquidity, a full multiple and 212 debtor days. Conviction Medium-High (core-tier floor active)</w:t>
      </w:r>
    </w:p>
    <w:p/>
    <w:p>
      <w:r>
        <w:rPr>
          <w:b/>
        </w:rPr>
        <w:t>📈 Bull Case:</w:t>
      </w:r>
    </w:p>
    <w:p>
      <w:pPr>
        <w:ind w:left="360"/>
      </w:pPr>
      <w:r>
        <w:t>OPM stepped 9% -&gt; 18% -&gt; 23% across FY24-26 on a structural mix shift to data-centre PDUs and DWDM/MV panels (COGS ~85% -&gt; ~64%)</w:t>
      </w:r>
    </w:p>
    <w:p>
      <w:pPr>
        <w:ind w:left="360"/>
      </w:pPr>
      <w:r>
        <w:t>Dated capacity catalyst: Ambernath 3x-verticals facility -- Phase 1 by end-Aug 2026, full commissioning Oct 2026 -- backing &gt;Rs 300 Cr FY27 guidance</w:t>
      </w:r>
    </w:p>
    <w:p>
      <w:pPr>
        <w:ind w:left="360"/>
      </w:pPr>
      <w:r>
        <w:t>Direct leverage to the India data-centre capex super-cycle; supplies 6 of the top 10 hyperscalers, targeting the remaining 4 in 3-6 months</w:t>
      </w:r>
    </w:p>
    <w:p>
      <w:pPr>
        <w:ind w:left="360"/>
      </w:pPr>
      <w:r>
        <w:t>Strong Q1 order intake (STT Rs 30.1 Cr PDU/DWDM, Univastu Rs 20.2 Cr, Cosmic PV / solar / wastewater Rs 52.8 Cr) across DC, solar and infra</w:t>
      </w:r>
    </w:p>
    <w:p>
      <w:pPr>
        <w:ind w:left="360"/>
      </w:pPr>
      <w:r>
        <w:t>Real OEM partnerships (ABB ArTuK, Hitachi MV drives, Siemens via 99%-owned Mechtech) that are hard for a new entrant to replicate</w:t>
      </w:r>
    </w:p>
    <w:p/>
    <w:p>
      <w:r>
        <w:rPr>
          <w:b/>
        </w:rPr>
        <w:t>📉 Bear Case:</w:t>
      </w:r>
    </w:p>
    <w:p>
      <w:pPr>
        <w:ind w:left="360"/>
      </w:pPr>
      <w:r>
        <w:t>SME-platform stock, thin float, run to ~3x issue price -- ~44x trailing / ~25-30x FY27E multiple leaves little margin for a miss</w:t>
      </w:r>
    </w:p>
    <w:p>
      <w:pPr>
        <w:ind w:left="360"/>
      </w:pPr>
      <w:r>
        <w:t>~212 debtor days and debt up to ~Rs 33 Cr (from ~Rs 4 Cr): the model is working-capital heavy despite the high headline ROE</w:t>
      </w:r>
    </w:p>
    <w:p>
      <w:pPr>
        <w:ind w:left="360"/>
      </w:pPr>
      <w:r>
        <w:t>Project-based, lumpy revenue; the executable order book is flat at ~Rs 210 Cr and needs continuous replenishment</w:t>
      </w:r>
    </w:p>
    <w:p>
      <w:pPr>
        <w:ind w:left="360"/>
      </w:pPr>
      <w:r>
        <w:t>OEMs (e.g. Siemens' CS Electric acquisition) could move panel assembly in-house and compress the partner-builder margin pool; the generic-panel end of the market is intensely price-competitive</w:t>
      </w:r>
    </w:p>
    <w:p>
      <w:pPr>
        <w:ind w:left="360"/>
      </w:pPr>
      <w:r>
        <w:t>Short listed history (Apr 2026), no public guidance track record, quarterly OPM already swings 19-23% on project mix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2026-09-09T14:08:08.915Z</dcterms:created>
  <dcterms:modified xsi:type="dcterms:W3CDTF">2026-09-09T14:08:08.916Z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