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AVG Logistics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Asset-heavier-than-it-looks road + rail logistics operator - flat revenue for a year, profit growth from cost control not scale, rising debt and a dilutive rights issue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AVG Logistics (NSE: AVG) is a surface-transport and warehousing company - FTL/LTL trucking, express, parcel, multimodal and Indian Railways rail freight, with a fleet of 1,200+ owned and hired dry/reefer vehicles. Customer base skews to FMCG (long payment cycles). It runs dedicated railway rake contracts including a 6-year Agartala-Ludhiana route contract signed in 2025.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384 Cr (down ~12%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~Rs 556-557 Cr, essentially FLAT (+1% YoY); revenue declined YoY for three consecutive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</w:t>
            </w:r>
          </w:p>
        </w:tc>
        <w:tc>
          <w:tcPr>
            <w:tcW w:type="dxa" w:w="5800"/>
          </w:tcPr>
          <w:p>
            <w:r>
              <w:t xml:space="preserve">~Rs 26 Cr, +22% YoY - growth from cost/mix, not topline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~13.7% / ~10.1% (Q4FY26) -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capital</w:t>
            </w:r>
          </w:p>
        </w:tc>
        <w:tc>
          <w:tcPr>
            <w:tcW w:type="dxa" w:w="5800"/>
          </w:tcPr>
          <w:p>
            <w:r>
              <w:t xml:space="preserve">Long-term debt more than doubled; interest expense +~27% YoY; Rs 52.93 Cr rights issue launched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has gone nowhere for a year (FY26 ~Rs 556 Cr vs ~Rs 552 Cr, with three straight quarters of YoY decline), while the company is levering up hard - long-term borrowings more than doubled and interest cost rose ~27% - to fund fleet and rail capex that has not yet shown up in the topline. FY26 PAT rose ~22% but off cost control and mix, not growth. A Rs 52.93 Cr rights issue adds dilution. The ValuePickr thread (14 posts, last substantive May 2025) is thin and its most detailed contributions are accounting-quality cautions - fair-value gains on allotted InvITs routed through P/L flattering quarterly profit, an Ind-AS restatement effect on PBT, and persistently high receivables. Returns are only average and there is no visible growth catalyst strong enough to change the trajectory.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filtered out at Step 3 (weak trailing and recent trend, no catalyst).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Thin ValuePickr thread (avg-logistics-stock, topic 126619, 14 posts, last substantive post May 2025). No trusted-roster user has made a conviction call. The most substantive posts (ShrenikBhura; Ashar_Mann, elevated-tier) raise accounting-treatment questions - InvIT fair-value gains in P/L, Ind-AS 101/109 restatement effects, high FMCG receivables - rather than a bull thesis.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positive trusted signal; community engagement is cautionary on earnings quality.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 results: revenue ~Rs 556 Cr (flat), PAT ~Rs 26 Cr (+22%). Rights issue of ~Rs 52.93 Cr announced. 6-year Indian Railways route contract (Agartala-Ludhiana) disclosed May 2025.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Multi-year dedicated railway rake contracts give some revenue visibility and a modal-shift angle (road to rail)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 still grew ~22% in a flat-revenue year, so cost discipline is real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flat for a full year with three consecutive quarters of YoY decline - no growth engine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Aggressive debt-funded capex (long-term debt 2x, interest +27%) with no topline response yet, plus a dilutive rights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Community-flagged earnings-quality issues: InvIT fair-value gains through P/L, Ind-AS restatement effects, high receivables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 lead is an implied FY25 guidance MISS (@Aditya_joshi12 used AVG as a quiz distractor, no view stated); only average ROCE/ROE (~14%/~10%)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384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- a flat-revenue, rising-debt logistics operator with earnings-quality questions and no visible growth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4.5), untrusted X source (@Aditya_joshi12 quiz distractor, 2025-12-14) implying an FY25 guidance miss - no conviction call, no floor. Fundamentals confirm the negative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Step 3 filter: no red flag, but both trailing and recent revenue trends are weak (flat FY26, three quarters of YoY decline) and there is no catalyst - so filtered out before Step 4 with thesis_fit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quick look at the thin VP thread found only accounting-quality cautions, not a bull case. Conviction Low. No live-theme match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2026-09-02T12:50:11.085Z</dcterms:created>
  <dcterms:modified xsi:type="dcterms:W3CDTF">2026-09-02T12:50:11.090Z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