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Afcom Holdings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Only pure-play Indian scheduled air-cargo airline riding a Red Sea sea-to-air shift -- excellent returns and a fresh trusted thesis, but FY26 EBITDA margin (~40%) is at a cyclical peak, sequential momentum has rolled over, and the Q1 FY27 concall softened the Boeing 777 wide-body plan to 'no firm plan at this stage'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Afcom Holdings operates air freight/charter cargo services covering e-commerce, mobile phones, and seafood shipments, domestic and international, and is affiliated with sister company FlySBS (private charter jets) under the same promoter group.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4,483 Cr (price ~Rs 1,561, Aug-26); P/E ~30x; EPS FY26 Rs 46.76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583 Cr (+144%); EBITDA Rs 234 Cr (40% OPM); PAT Rs 122 Cr (+230%) -- executed mostly on 2 aircraft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(Jun-26)</w:t>
            </w:r>
          </w:p>
        </w:tc>
        <w:tc>
          <w:tcPr>
            <w:tcW w:type="dxa" w:w="5800"/>
          </w:tcPr>
          <w:p>
            <w:r>
              <w:t xml:space="preserve">Revenue Rs 176 Cr (+48% YoY, -7% QoQ vs Rs 190 Cr Q4); PAT Rs 39.2 Cr (+86% YoY, -12% QoQ); EPS Rs 14.16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trajectory</w:t>
            </w:r>
          </w:p>
        </w:tc>
        <w:tc>
          <w:tcPr>
            <w:tcW w:type="dxa" w:w="5800"/>
          </w:tcPr>
          <w:p>
            <w:r>
              <w:t xml:space="preserve">OPM 22-24% (FY23-24) -&gt; 29% (FY25) -&gt; 40-47% (recent quarters) -- elevated by Red Sea charter premium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</w:t>
            </w:r>
          </w:p>
        </w:tc>
        <w:tc>
          <w:tcPr>
            <w:tcW w:type="dxa" w:w="5800"/>
          </w:tcPr>
          <w:p>
            <w:r>
              <w:t xml:space="preserve">Rs 18 Cr (FY24) -&gt; Rs 26 Cr (FY25) -&gt; Rs 401 Cr (FY26) -- aircraft + lease liabilities from the dry-lease model shift; interest ~Rs 9.9 Cr/qtr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</w:t>
            </w:r>
          </w:p>
        </w:tc>
        <w:tc>
          <w:tcPr>
            <w:tcW w:type="dxa" w:w="5800"/>
          </w:tcPr>
          <w:p>
            <w:r>
              <w:t xml:space="preserve">FY26 CFO Rs 36 Cr vs PAT Rs 122 Cr (~30%) -- down from 124% (FY24) / 56% (FY25); Q1 FY27 CFO Rs 52 Cr better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5800"/>
          </w:tcPr>
          <w:p>
            <w:r>
              <w:t xml:space="preserve">ROCE ~33% (3-5yr) / ROE ~33-36% -- genuinely excellent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42.73% (Mar-25) -&gt; 40.61% (Mar-26) -&gt; 35.84% (Jun-26) -- ~Rs 200 Cr QIP at Rs 759.72 + dilution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Fleet</w:t>
            </w:r>
          </w:p>
        </w:tc>
        <w:tc>
          <w:tcPr>
            <w:tcW w:type="dxa" w:w="5800"/>
          </w:tcPr>
          <w:p>
            <w:r>
              <w:t xml:space="preserve">3x Boeing 737-800 freighters; target 5 by end-FY27; ~11 hrs/day utilisation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small/mid-cap: ~33% ROCE/ROE, five-year profit CAGR near 100%, and the only pure-play Indian scheduled air-cargo airline, with hazmat (classes 1-9) permits and a point-to-point model. FY26 revenue Rs 583 Cr (+144%), PAT Rs 122 Cr (+230%). But the deep read adds three cautions: (1) the ~40% EBITDA margin is a cyclical peak -- through FY23-FY25 it ran 22-29%; the lift is Red Sea shipping disruption driving a sea-to-air shift and charter premium, which management and independent analysts expect to normalise; (2) sequential momentum has rolled over -- revenue and PAT both fell QoQ in Q1 FY27 even as YoY stayed strong, and the YoY rate has decelerated from +144% (FY26) to +48%; (3) cash conversion is weak -- FY26 CFO only Rs 36 Cr against Rs 122 Cr PAT -- and borrowings/lease liabilities jumped to ~Rs 401 Cr with the dry-lease model shift. The Boeing 777 wide-body step-change the bull case leaned on was softened in the Q1 FY27 concall to 'no firm plan at this stage'.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+ screener.in P&amp;L/BS/CF FY23-FY26 -- revenue, the 40% EBITDA margin, borrowings jump to Rs 401 Cr, CFO vs PAT, promoter-holding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 results + stattimes concall write-up -- YoY/QoQ, fleet plan (3-&gt;5, softened 777 language), new routes, QIP,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Compounders deep-dive (value-chain position, founder background, margin-durability caveat) + BSE/press May-Aug 2026 (Global Indavi MRO, Afcom Cargo FZCO, Navi Mumbai-Dubai launch)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583 Cr (+144%), EBITDA Rs 234 Cr (40.5% OPM), PAT Rs 122 Cr (+230%), EPS Rs 46.76 -- most of the year run on just 2 aircraft at ~11 hrs/day utilisation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path: 22% (FY23) -&gt; 24% (FY24) -&gt; 29% (FY25) -&gt; 40% (FY26) -- the step-up is Red Sea shipping-disruption charter premium, not a structural mix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18 Cr (FY24) -&gt; Rs 26 Cr (FY25) -&gt; Rs 401 Cr (FY26): aircraft and lease liabilities onto the balance sheet with the dry-lease operating-model shift; Q4 FY26 interest cost Rs 9.89 Cr vs Rs 4.85 Cr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deteriorated: CFO/PAT 124% (FY24) -&gt; 56% (FY25) -&gt; ~30% (FY26, Rs 36 Cr CFO vs Rs 122 Cr PAT)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42.73% (Mar-25) -&gt; 40.61% (Mar-26) -&gt; 35.84% (Jun-26)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oldest-&gt;newest (Rs Cr): Jun25 119, Sep25 121, Dec25 153, Mar26 190, Jun26 176 -- sequential decline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(Rs Cr): Jun25 21, Sep25 28, Dec25 34, Mar26 44.7, Jun26 39.2 -- also down QoQ in Q1 FY27; YoY still +86%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concall: 'plans to increase to five aircraft by end of the year' (both 737-800s); on larger aircraft 'also looking at ... for the following financial year' with 'no firm plan at this stage' -- softer than earlier AGM-notice language of 4x Boeing 777 with 'financial closure completed'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CFO Rs 52 Cr vs PAT Rs 39 Cr -- better conversion than FY26 full-year; cash Rs 153 Cr (Jun-26) post-QIP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FY27 -- Rs 199.8 Cr QIP at Rs 759.72/share (26,30,520 shares)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May 2026 -- acquired Global Indavi (aircraft MRO)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2026 -- incorporated Afcom Cargo FZCO (Dubai): aircraft-parts trading, leasing, logistics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Aug 2026 -- Navi Mumbai -&gt; Dubai World Central freighter service, 3x weekly; Singapore and further SE Asia approvals in process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Boeing 777 wide-body plan was softened in the Q1 FY27 concall to 'no firm plan at this stage' -- the earlier 'financial closure completed / first operational Q4 FY27' framing is not what management said this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Borrowings/lease liabilities jumped to ~Rs 401 Cr in FY26 (from Rs 26 Cr) with the dry-lease model shift; interest ~Rs 9.9 Cr/quarter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was only ~30% of PAT (CFO Rs 36 Cr vs PAT Rs 122 Cr), down from &gt;100% in FY24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and PAT both fell sequentially in Q1 FY27 (Jun-26) vs Q4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now 35.84% (Jun-26), down ~7 pts over the year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~40% EBITDA margin hold, or compress toward the 25-30% through-cycle level as Red Sea disruption eases and competitors add freighter capacity?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Boeing 777 induction actually funded and scheduled, or has it slipped indefinitely?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cash conversion so weak against reported PAT -- working-capital build, lease accounting, or something else?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exposure to sister company FlySBS (same promoter group) -- not detailed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write-up's 'missed FY26 Rs 1,000 Cr guidance' claim could not be verified in press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Business quality and the structural tailwind are intact, but the deep read established that FY26 margins are a cyclical peak, sequential momentum has rolled over, cash conversion is ~30% of PAT, leverage rose sharply, and the 777 wide-body step-change was walked back in the latest concall -- one notch down, thesis kept as contingent.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Dry-lease operating model + high utilisation sustaining margins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~40%; but 22-29% through FY23-FY25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freighter fleet from 3 to 5 Boeing 737-800 by end-FY27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aircraft in active rotation as of mid-Aug 2026; 4th and 5th targeted 'before the next quarter'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Boeing 777 wide-body freighters -- SOFTENED this quarter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concall: 'looking at larger aircraft for the following financial year', 'no firm plan at this stage' -- earlier AGM-notice language said 4x 777 with 'financial closure completed', first operational Q4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international routes: Navi Mumbai-Dubai live; Singapore and SE Asia pending 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 Mumbai-DWC 3x weekly from 16 Aug 2026; Vietnam (electronics), Bangkok (perishables); Maldives transshipment +150% over 2 yrs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Scaled long-haul India-Europe/Australia/North America cargo network over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vision (Jul-2025 concall)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cargo demand (Red Sea sea-to-air shift)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fleet expansion (3-&gt;5 narrowbody; 777 uncommitted)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(currently ~40%, cyclical)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on ~Rs 401 Cr borrowings/leases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(currently ~40%, cyclical).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Q1 FY27 PAT +86% YoY but both revenue and PAT fell QoQ; the margin lift is Red Sea-cyclical and cash conversion is ~30% of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cargo demand (Red Sea sea-to-air shift); fleet expansion (3-&gt;5 narrowbody; 777 uncommitted); revenue growth. Still assumed: EBITDA margin (currently ~40%, cyclical); PAT / 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1561 · 30.6x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~30x trailing P/E on peak-margin FY26 EPS (Rs 46.76) implies ~25-30% EPS CAGR FY26-FY28 priced in against a fair ~20-24x exit for an asset-heavier (post dry-lease) cargo airline; that path needs the ~40% EBITDA margin to hold AND the fleet to keep ramping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720-800 Cr (fleet 3-&gt;5, partial year); EBITDA margin normalising toward 32-38%; PAT ~Rs 150-185 Cr / EPS ~Rs 50-60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on 777 induction (currently uncommitted) and whether the charter premium persists; PAT flat-to-up if margins normalise, materially higher only if wide-bodies land -- Rs 180-260 Cr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fleet 3-&gt;5 ramp and route expansion are real and partly in the price; the swing factor is whether the ~40% EBITDA margin holds as Red Sea disruption normalises and competitors respond -- the market is pricing continuation, our base case is compression; the 777 step-change is no longer a committed catalyst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showing whether the ~40% EBITDA margin holds as disruption normalises; fleet reaching 5 narrowbody; a firm Boeing 777 induction decision; Singapore/SE Asia route approvals</w:t>
      </w:r>
      <w:r>
        <w:rPr>
          <w:color w:val="666666"/>
          <w:sz w:val="18"/>
          <w:szCs w:val="18"/>
        </w:rPr>
        <w:t xml:space="preserve"> (window ~9M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dedicated air-cargo / freighter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only pure-play Indian scheduled air-cargo airline; point-to-point Boeing 737-800 freighters on a dry-lease model, hazmat classes 1-9 permits; adding MRO (Global Indavi) and a Dubai trading/leasing arm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aircraft induction -- lease slots, crew, and bilateral route rights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Blue Dart Aviation, Pradhaan Air Express, QuikJet Cargo, IndiGo CarGo (bellyhold)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Near-term freighter capacity into/out of India is tight (Middle-East carriers cut schedules post Red Sea) -- favourable now -- but ~40% margins 'will attract sharks' (bellyhold capacity, new freighter entrants); structurally the segment normalises toward balanced supply.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Red Sea shipping disruption -&gt; sea-to-air shift and charter premium; very high aircraft utilisation (~11 hrs/day); dry-lease operating model.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40-47% EBITDA margin vs 22-29% across FY23-FY25; management and independent analysts expect compression as disruption eases and competition responds. Through-cycle margin likely ~25-30%. FY26 CFO only Rs 36 Cr vs Rs 122 Cr PAT (~30% conversion) -- reported earnings quality is below the headline.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has come down from triple-digit (FY26 +144%) to +48% in Q1 FY27; sequential revenue Dec25 Rs 153 Cr -&gt; Mar26 Rs 190 Cr -&gt; Jun26 Rs 176 Cr (down QoQ), PAT Mar26 Rs 44.7 Cr -&gt; Jun26 Rs 39.2 Cr (down QoQ)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~30x trailing on peak-margin FY26 EPS needs ~25-30% EPS CAGR FY26-FY28 at a ~20-24x exit; with margins likely to normalise and the 777 step-change uncommitted, the recent rate-of-change does not clearly support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Funded fleet growth mainly with equity (Rs 200 Cr QIP at Rs 759.72; promoters reportedly joined a raise near Rs 863) rather than bank debt, though FY26 borrowings/lease liabilities rose to ~Rs 401 Cr with the dry-lease shift. 3-yr ROCE ~33%. Promoter holding 42.7% -&gt; 35.8% over the year. Founder cites capital discipline learned from a prior over-leveraged venture failure.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Point-to-point domestic charter -&gt; scheduled international freighter network -&gt; MRO + Dubai trading/leasing arm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Rs 638 - Rs 1,587; trading near the top of the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(#67-116) of a 116-post thread, covering Apr-Aug 2026 and the most current operational updates as recently as 6-8 days before this scan.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Vansh_Dhelia (trusted, elevated-tier) posted a detailed investment thesis in Jun 2026 (18 loves) explaining he discovered Afcom while researching sister company FlySBS, and disclosed he invested the week prior. Nikunj_Todi (trusted, elevated-tier) shared a Redington concall transcript (Aug 2026) showing air cargo benefiting from Red Sea/sea-route shipping disruptions -- a real structural tailwind. praddy06 (non-trusted but highly active, Aug 8-17 2026) tracked all three aircraft (VT-AFO, VT-AFN, VT-AFJ) coming into full operational rotation, each doing 11 trips in 4 days, and the first flight launching from a new Navi Mumbai base with a possible Dubai route. rajpanda (trusted, elevated-tier) engaged on margin-improvement mechanics from the dry-lease vs wet-lease accounting shift (Aug 16, 2026).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2026-08-07 — Nikunj_Todi (trusted, elevated-tier)</w:t>
      </w:r>
      <w:r>
        <w:rPr>
          <w:i/>
          <w:iCs/>
          <w:color w:val="666666"/>
          <w:sz w:val="18"/>
          <w:szCs w:val="18"/>
        </w:rPr>
        <w:t xml:space="preserve"> (Afcom Holdings company thread)</w:t>
      </w:r>
      <w:r>
        <w:rPr>
          <w:sz w:val="20"/>
          <w:szCs w:val="20"/>
        </w:rPr>
        <w:br/>
        <w:t xml:space="preserve">: Shared Redington concall evidence of Red Sea shipping disruption benefiting air cargo -- corroborating structural tailwind, informational.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2026-06-22 — Vansh_Dhelia (trusted, elevated-tier)</w:t>
      </w:r>
      <w:r>
        <w:rPr>
          <w:i/>
          <w:iCs/>
          <w:color w:val="666666"/>
          <w:sz w:val="18"/>
          <w:szCs w:val="18"/>
        </w:rPr>
        <w:t xml:space="preserve"> (Afcom Holdings company thread)</w:t>
      </w:r>
      <w:r>
        <w:rPr>
          <w:sz w:val="20"/>
          <w:szCs w:val="20"/>
        </w:rPr>
        <w:br/>
        <w:t xml:space="preserve">: Discovered Afcom while researching sister company FlySBS; posted a detailed thesis and disclosed investing that week. 18 loves, well-received.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Excellent, sustained returns: ~33% ROCE/ROE, ~99% 5yr profit CAGR; only pure-play Indian scheduled air-cargo airline with hazmat permits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sea-to-air cargo shift from Red Sea shipping disruption -- independently corroborated (Redington concall); near-term freighter capacity is tight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capacity catalyst: fleet 3 -&gt; 5 Boeing 737-800 targeted by end-FY27; Navi Mumbai-Dubai DWC live (3x weekly, Aug-26); Singapore and further SE Asia routes pending approval; MRO (Global Indavi) and Dubai trading arm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investor (Vansh_Dhelia) posted a detailed buy thesis two months ago and remains invested; founder learned capital discipline from a prior over-leveraged venture failure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Funded growth largely with equity (Rs 200 Cr QIP) rather than aggressive bank debt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(~40-47%) is a cyclical peak vs 22-29% through FY23-FY25 -- Red Sea driven; management and analysts expect compression as disruption eases and competition responds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Sequential momentum has rolled over: revenue -7% QoQ and PAT -12% QoQ in Q1 FY27; YoY growth decelerating from +144% (FY26) to +48%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cash conversion: FY26 CFO Rs 36 Cr vs Rs 122 Cr PAT (~30%); borrowings/lease liabilities up to ~Rs 401 Cr, interest ~Rs 9.9 Cr/qtr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Boeing 777 wide-body plan -- central to the 'underestimated capacity' bull case -- was softened in the Q1 FY27 concall to 'no firm plan at this stage', contradicting earlier 'financial closure completed' language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42.7% -&gt; 35.8% in a year; stock trades near its 52-week high at ~30x on peak-margin earnings; small 3-aircraft fleet = concentration/downtime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4,483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Excellent-quality air-cargo operator with a real structural tailwind and a fresh trusted thesis -- but FY26 margins are a cyclical peak, sequential momentum has rolled over, cash conversion is weak, and the 777 wide-body step-change was walked back in the Q1 FY27 concall; conviction cut to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quality is genuine (33% ROCE/ROE, structural sea-to-air shift, only pure-play Indian scheduled cargo airline) and there is a live 3-&gt;5 narrowbody fleet catalyst -- keeps the growth-bucket thesis, tagged contingent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Medium-High -&gt; Medium: the ~40% EBITDA margin is well above the 22-29% FY23-FY25 through-cycle band and is Red Sea-cyclical; revenue and PAT both fell QoQ in Q1 FY27; FY26 cash conversion was ~30% of PAT; borrowings/lease liabilities rose to ~Rs 401 Cr; and the Boeing 777 induction -- the crux of the earlier 'underestimated' call -- was softened to 'no firm plan at this stage'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Watch: H2 FY27 prints for whether the ~40% margin holds as disruption normalises; a firm 777 decision (or not); fleet reaching 5 narrowbody; Singapore/SE Asia route approvals; and whether cash conversion recovers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2026-08-31T19:04:39.885Z</dcterms:created>
  <dcterms:modified xsi:type="dcterms:W3CDTF">2026-08-31T19:04:39.890Z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