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Aimtron Electronics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EMS/ODM in a durable China+1 electronics wave with a verified revenue and order-book inflection (FY26 +89%, Q1 FY27 +94%, order book ~2x sales) - but ~72x P/E, negative FY26 operating cash flow and 256 working-capital days make the earnings low-quality at this price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EMS / PCB design and assembly company shifting toward ODM / box-build, with defence, AI and IoT exposure and a growing export book; subsidiary Aimtron Mechatronics for a greenfield expansion.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3,300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</w:t>
            </w:r>
          </w:p>
        </w:tc>
        <w:tc>
          <w:tcPr>
            <w:tcW w:type="dxa" w:w="5800"/>
          </w:tcPr>
          <w:p>
            <w:r>
              <w:t xml:space="preserve">Rs 301 Cr, +89%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PAT / OPM</w:t>
            </w:r>
          </w:p>
        </w:tc>
        <w:tc>
          <w:tcPr>
            <w:tcW w:type="dxa" w:w="5800"/>
          </w:tcPr>
          <w:p>
            <w:r>
              <w:t xml:space="preserve">Rs 46 Cr, +79% YoY; OPM ~20% (EBITDA margin 22.6%)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(Jun-26)</w:t>
            </w:r>
          </w:p>
        </w:tc>
        <w:tc>
          <w:tcPr>
            <w:tcW w:type="dxa" w:w="5800"/>
          </w:tcPr>
          <w:p>
            <w:r>
              <w:t xml:space="preserve">revenue Rs 84 Cr, +94% YoY (business update)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Open order book</w:t>
            </w:r>
          </w:p>
        </w:tc>
        <w:tc>
          <w:tcPr>
            <w:tcW w:type="dxa" w:w="5800"/>
          </w:tcPr>
          <w:p>
            <w:r>
              <w:t xml:space="preserve">~Rs 604 Cr at 30-Jun-26 (~2x FY26 revenue)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Watch</w:t>
            </w:r>
          </w:p>
        </w:tc>
        <w:tc>
          <w:tcPr>
            <w:tcW w:type="dxa" w:w="5800"/>
          </w:tcPr>
          <w:p>
            <w:r>
              <w:t xml:space="preserve">P/E ~72x; FY26 CFO negative Rs 40 Cr; debtor days 164, WC days 256; FCF -Rs 87 Cr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revenue inflection is validated by actuals: FY26 revenue Rs 301 Cr (+89%), PAT Rs 46 Cr (+79%, EPS Rs 22.31), H2 FY26 revenue Rs 179 Cr accelerating over H1, and the open order book at ~Rs 604 Cr as of 30-Jun-26 (~2x FY26 revenue) with Q1 FY27 revenue +94% YoY. OPM has held ~20% (EBITDA margin 22.6%) - high for box-build EMS, which points to a genuine design-led mix but also carries normalisation risk. Deep-dive pass 1 (2026-09-02): the cash side is the problem - FY26 operating cash flow was NEGATIVE Rs 40 Cr against Rs 61 Cr operating profit, free cash flow -Rs 87 Cr, debtor days 164 and working-capital days 256; the reported profit is entirely absorbed by receivables, inventory and WIP. Borrowings rose to Rs 55 Cr (from Rs 1 Cr) and Rs 94.6 Cr of convertible warrants were raised to fund the Aimtron Mechatronics greenfield and the Jan-2026 acquisition of US-based ICS Inc / AIC (~USD 17M CY25 revenue, target USD 25M in 3 years). No promoter pledge. The stock trades at ~72x FY26 earnings after a ~136% one-year run.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FY24/FY25 comparatives via screener.in (consolidated), BW/scanx/Manufacturing Today; SME annual report FY26 referenced (not web-extractable in full)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H1/H2 FY26 split + Q1 FY27 business update (27-Jul-2026): revenue, order book, AIC subsidiary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Jan-Aug 2026: ICS/AIC acquisition (23-Jan-2026), convertible warrants Rs 94.6 Cr, pilot box-build orders ($3.4M, Rs 25-32 Cr), AGM 17-Aug-2026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301 Cr (+89%), OP Rs 61 Cr (OPM 20%, EBITDA margin 22.6%), PAT Rs 46 Cr (+79%), EPS Rs 22.31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negative: FY26 CFO -Rs 40 Cr vs OP Rs 61 Cr; FCF -Rs 87 Cr; debtor days 164; working-capital days 256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up to Rs 55 Cr (FY25 Rs 1 Cr, FY24 Rs 15 Cr); Rs 94.6 Cr convertible warrants raised for greenfield (Aimtron Mechatronics) + acquisition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Jan-2026: acquired US-based ICS Inc / Aimtron International Controls (AIC), ~USD 17M CY25 revenue, target USD 25M in 3 yrs; consolidated from Q4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~24%, ROCE 28.2%; promoter holding ~70.9%, no encumbrance/pledge; zero dividend despite profitability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Half-yearly sales: Sep-24 Rs 58 Cr, Mar-25 Rs 102 Cr, Sep-25 Rs 123 Cr, Mar-26 Rs 179 Cr - sequential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FY26: revenue Rs 179 Cr, EBITDA Rs 36.9 Cr, PAT Rs 25.7 Cr; H2 rev +45.7% over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 business update: revenue Rs 84 Cr vs Rs 43 Cr (+94% YoY); full results dated 27-Jul-2026; PAT not in the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band 19-26% across the last 4 half-years - not expanding, sits high for box-build EMS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23-Jan-2026: acquisition of US ESDM/ODM firm ICS Inc (Decatur) - onshore capability + dollar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94.6 Cr convertible warrants issued; USD 4.3M acquisition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Pilot orders: intelligent fiber-network test platform Rs 25-32 Cr; box-build $3.4M from a global solutions firm; order batch Rs 57.7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521 Cr (Aug-17) -&gt; Rs 604 Cr (30-Jun-26 consolidated); AIC unexecuted order book $9.81M (+36%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AGM 17-Aug-2026: all 9 resolutions passed incl. MD appointment + ESOPs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is NEGATIVE Rs 40 Cr - the prior write-up flagged 164 debtor days but not that absolute CFO went negative and WC days hit 256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warrant- and debt-funded, not self-funded; FCF -Rs 87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~20% is an EMS outlier (peers 11-15%) - normalisation risk not previously weighted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ICS/AIC acquisition adds real ODM capability but is small (~USD 17M) and adds integration + FX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10x-from-here math implies Kaynes-scale in 2-3 years off Rs 301 Cr revenue - not credible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Q2/Q3 FY27 show any turn in operating cash flow and debtor days, or does WC keep absorbing all the profit?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~20% OPM sustainable as box-build / commodity volume scales, or does it drift to mid-teens?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is the Rs 94.6 Cr warrant money being deployed and on what timeline (Mechatronics greenfield)?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AIC actually scale from ~USD 17M to USD 25M, and at what margin?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Growth verified and still accelerating, but FY26 operating cash flow went negative (-Rs 40 Cr) with 256 working-capital days and FCF -Rs 87 Cr, at a ~72x multiple and with no trusted-roster call. Thesis-fit cut 10x-in-2-3-years -&gt; neither on the size math and the cash-conversion profile.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the ~Rs 604 Cr open order book (~2x FY26 revenue)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604 Cr consolidated at 30-Jun-26; AI/IoT/defence/BESS/industrial; AIC $9.81M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Hold OPM around 20% as volume scales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OPM 20%, EBITDA margin 22.6% - high vs EMS peers 11-15%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US ICS / AIC acquisition to ~USD 25M in 3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acquired Jan-2026 at ~USD 17M CY25 revenue; consolidated from Q4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Aimtron Mechatronics greenfield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funded from Rs 94.6 Cr convertible warrants + internal accruals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China+1 / defence-electronics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(~Rs 604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 / 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OPM ~20%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reported 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cash flow (currently negative)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operating cash flow / working-capital funding.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OPM already ~20% and flat; growth is not yet producing margin expansion or cash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wins; order book (~Rs 604 Cr); execution / revenue recognition. Still assumed: OPM ~20%; reported PAT; operating cash flow (currently negative).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1583 · 71.8x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~35-45% EPS CAGR FY26-28 to justify ~72x at a ~40x high-quality-EMS exit; the order book supports the top line but the multiple already embeds sustained hyper-growth AND an elevated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480-560 Cr (+60-85%), PAT Rs 65-80 Cr if OPM holds ~20%; cash flow the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700-900 Cr, PAT Rs 90-120 Cr - contingent on OPM holding and receivables not compounding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~72x after a 136% one-year run prices the visible order book; the residual risk is OPM normalisation from an EMS-high ~20% and multiple compression, not undervaluation. Negative operating cash flow makes the reported earnings low-quality at this price.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confirming order-book conversion to revenue AND a turn in operating cash flow / debtor days</w:t>
      </w:r>
      <w:r>
        <w:rPr>
          <w:color w:val="666666"/>
          <w:sz w:val="18"/>
          <w:szCs w:val="18"/>
        </w:rPr>
        <w:t xml:space="preserve"> (window ~9M from 2026-09-02;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China+1 electronics manufacturing (EMS/PCB/ODM) + defence-electronics indigenisation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EMS / PCB design-and-assembly supplier moving up to ODM / box-build for AI, IoT, defence, BESS; US ICS/AIC adds onshore ESDM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working-capital funding at this growth 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Kaynes Technology, Syrma SGS, Avalon Technologies, Cyient DLM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Structural outsourcing tailwind, but Indian EMS players are all adding capacity at once - late-cycle glut risk on commodity assembly. Differentiation rests on the ODM/box-build + defence mix; Aimtron's OPM sits above listed peers, which is either a genuine design edge or a normalisation risk.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design-led / ODM programme mix; export / defence content; operating efficiency claims.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~20% / EBITDA margin 22.6% is well above listed EMS peers (11-15%). A through-cycle level nearer mid-teens is more defensible as box-build volume scales. Compounding the concern: FY26 operating cash flow was negative, so the accrual profit is not cash-backed.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FY25 +71%, FY26 +89%, Q1 FY27 +94%. Half-yearly sales Sep-24 Rs 58 Cr -&gt; Mar-25 Rs 102 Cr -&gt; Sep-25 Rs 123 Cr -&gt; Mar-26 Rs 179 Cr. Order book +~160% YoY to ~Rs 604 Cr. Growth rate is rising, not fading.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~72x needs sustained 35-45% EPS CAGR AND an elevated exit multiple; the growth rate supports the numerator, but from 72x the dominant move is compression, so treat as priced-in despite the acceleration.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aggressively - greenfield (Aimtron Mechatronics) + US acquisition - funded by Rs 94.6 Cr convertible warrants and rising debt (Rs 55 Cr) rather than internal cash; FY26 FCF -Rs 87 Cr. Incremental ROCE optically ~28% but not cash-backed. Zero dividend.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PCB assembly -&gt; ODM / box-build / design-led; US ICS/AIC bought to add onshore ESDM/ODM.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new forum activity since the prior read (thread stable at ~29 live posts, highest #40). Prior steadily-bullish tone stands; most recent post noted the market has caught on and re-rated the stock.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 has posted a conviction call in this thread; Vansh_Dhelia (elevated tier) was the most active and highest-loved poster but without an explicit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Verified, still-accelerating growth in a durable China+1 EMS/ODM theme: FY26 revenue +89%, Q1 FY27 +94% YoY, order book ~Rs 604 Cr (~2x FY26 revenue) with AI/IoT/defence/BESS wins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Design-led mix keeps OPM ~20% - well above commodity box-build EMS norms - and ROCE is 28%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ICS/AIC acquisition adds onshore ESDM/ODM capability and a dollar order book ($9.8M, +36%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pledge; promoter holding ~71%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negative Rs 40 Cr against Rs 46 Cr reported PAT; FCF -Rs 87 Cr, debtor days 164, working-capital days 256 - the earnings are not converting 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~72x FY26 P/E after a 136% one-year run - multiple compression is a bigger risk than expansion, and much of the visible order book is already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~20% is high for EMS (Kaynes ~15%, Syrma ~11%); normalisation toward mid-teens would hit the whole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SME-heritage name funding growth with warrants + rising debt; no trusted-roster conviction call in-thread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10x from a ~Rs 3,300 Cr mcap implies becoming Kaynes-sized in 2-3 years off a Rs 301 Cr revenue base - not credible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Verified growth inflection, but ~72x earnings that do not convert to cash (FY26 CFO -Rs 40 Cr, 256 WC days); thesis_fit cut to neither, conviction to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(2026-09-02): the growth is real and continuing - FY26 revenue +89%, Q1 FY27 +94% YoY, order book ~2x FY26 revenue - and the China+1 / defence-electronics theme is durable.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read surfaces a serious earnings-quality problem: FY26 operating cash flow was NEGATIVE Rs 40 Cr versus Rs 61 Cr operating profit, free cash flow -Rs 87 Cr, working-capital days 256 and debtor days 164. Growth is being funded by Rs 94.6 Cr of convertible warrants plus rising debt (Rs 55 Cr), not by internal accruals.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~72x FY26 earnings after a 136% one-year run, the visible order book is largely priced and the dominant risk is multiple compression and/or OPM normalisation from an EMS-high ~20%.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cut from 10x-in-2-3-years to neither: a 10x from Rs 3,300 Cr mcap means becoming Kaynes-sized in 2-3 years off a Rs 301 Cr base - not plausible - and the cash-conversion profile argues against paying up here.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Medium -&gt; Low-Medium: no red flag (no pledge, no regulatory action), but negative operating cash flow at 72x with no trusted-roster corroboration is a Low-Medium, not a Medium.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2026-09-02T12:46:34.491Z</dcterms:created>
  <dcterms:modified xsi:type="dcterms:W3CDTF">2026-09-02T12:46:34.495Z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