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Astra Microwave Products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High-quality RF/microwave defence subsystem maker with a strong order book and sector tailwind, but at ~Rs 16,000 Cr market cap and ~16% growth the asymmetric multibagger case doesn't hold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Astra Microwave designs, develops and manufactures RF and microwave modules, sub-systems and systems for defence (radar and missile electronics -- Akash, QR-SAM, BrahMos seeker, LR-SAM), space (ISRO), meteorology and homeland security. It is a Tier-2 subsystem supplier to BEL, BDL and DRDO, steadily moving up from components/sub-systems toward full systems (radars, weather applications). 30+ years of domain expertise, DSIR-recognised R&amp;D, 400+ R&amp;D staff, in-house MMIC/PCB/environmental test capability.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16,200 Cr (up ~67% in 1 year)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 / ROE</w:t>
            </w:r>
          </w:p>
        </w:tc>
        <w:tc>
          <w:tcPr>
            <w:tcW w:type="dxa" w:w="5800"/>
          </w:tcPr>
          <w:p>
            <w:r>
              <w:t xml:space="preserve">~18.1% / ~11.5%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</w:t>
            </w:r>
          </w:p>
        </w:tc>
        <w:tc>
          <w:tcPr>
            <w:tcW w:type="dxa" w:w="5800"/>
          </w:tcPr>
          <w:p>
            <w:r>
              <w:t xml:space="preserve">~Rs 1,140 Cr; revenue growth ~16%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Debt</w:t>
            </w:r>
          </w:p>
        </w:tc>
        <w:tc>
          <w:tcPr>
            <w:tcW w:type="dxa" w:w="5800"/>
          </w:tcPr>
          <w:p>
            <w:r>
              <w:t xml:space="preserve">Company has reduced debt; near debt-free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52-week range</w:t>
            </w:r>
          </w:p>
        </w:tc>
        <w:tc>
          <w:tcPr>
            <w:tcW w:type="dxa" w:w="5800"/>
          </w:tcPr>
          <w:p>
            <w:r>
              <w:t xml:space="preserve">Rs 835.9 - Rs 1,960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Management aspiration</w:t>
            </w:r>
          </w:p>
        </w:tc>
        <w:tc>
          <w:tcPr>
            <w:tcW w:type="dxa" w:w="5800"/>
          </w:tcPr>
          <w:p>
            <w:r>
              <w:t xml:space="preserve">Net profit toward Rs 400-500 Cr in ~3 years (i.e. ~3x PAT) -- stated in a Dec-2024 interview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Genuinely high-quality defence-electronics franchise: ROCE ~18%, near debt-free, 30-year track record, order book historically kept at a 2-year forward cover, strong indigenisation tailwind (DPP IDDM priority, offset clause, Europe re-armament optionality). But ROE is only ~11.5%, revenue growth ~16%, and the company's own bull-case aspiration is ~3x PAT over three years -- a solid compounder, not a step-change. Both the trailing record and the recent trajectory are steady rather than inflecting.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Value chain &amp; supply side: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Theme</w:t>
            </w:r>
          </w:p>
        </w:tc>
        <w:tc>
          <w:tcPr>
            <w:tcW w:type="dxa" w:w="5800"/>
          </w:tcPr>
          <w:p>
            <w:r>
              <w:t xml:space="preserve">Defence / aerospace manufacturing bottlenecks (missiles, interceptors, precision parts)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This company's position</w:t>
            </w:r>
          </w:p>
        </w:tc>
        <w:tc>
          <w:tcPr>
            <w:tcW w:type="dxa" w:w="5800"/>
          </w:tcPr>
          <w:p>
            <w:r>
              <w:t xml:space="preserve">Tier-2 RF &amp; microwave subsystem / module supplier to BEL, BDL, DRDO and ISRO -- radar subsystems (Akash, QR-SAM), missile seekers (BrahMos), LR-SAM offset content, weather radar; moving up toward full systems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Bottleneck node (pricing power)</w:t>
            </w:r>
          </w:p>
        </w:tc>
        <w:tc>
          <w:tcPr>
            <w:tcW w:type="dxa" w:w="5800"/>
          </w:tcPr>
          <w:p>
            <w:r>
              <w:t xml:space="preserve">Indigenous RF/microwave and MMIC design-and-test capability; DRDO/PSU programme qualification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Supply-side status</w:t>
            </w:r>
          </w:p>
        </w:tc>
        <w:tc>
          <w:tcPr>
            <w:tcW w:type="dxa" w:w="5800"/>
          </w:tcPr>
          <w:p>
            <w:r>
              <w:t xml:space="preserve">balanced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Adjacent-node peers</w:t>
            </w:r>
          </w:p>
        </w:tc>
        <w:tc>
          <w:tcPr>
            <w:tcW w:type="dxa" w:w="5800"/>
          </w:tcPr>
          <w:p>
            <w:r>
              <w:t xml:space="preserve">Bharat Electronics, Data Patterns, Centum Electronics, Paras Defence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Astra sits upstream of the PSU integrators (BEL/BDL). Historical edge is the DRDO co-development relationship and MMIC capability; private majors (Tata, L&amp;T) have entered the same niche, so long-run supply is broadly balanced rather than consolidating in Astra's favour.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independently charted this pass. Stock is roughly mid-way in its Rs 836-1,960 52-week band after a ~67% one-year gain; no fresh technical read required given the fundamentals-driven 'neither' verdict.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Old, low-traffic thread (started 2012, ~41 posts total, most historical). Recent posts are uniformly constructive on the defence tailwind and management execution -- Vivek_6954 (2024-08, 4 loves) noting Astra 'walked the talk' from Rs 24 to Rs 900; abhay.jain (2025-09, 12 loves) sharing detailed positive notes on the move up the value curve; Arka (2025-03) flagging Europe re-armament and ~25% topline growth guidance. Latest post (2026-09-01) is a speculative query about whether Astra could source a domestically-developed 40 GHz RF semiconductor package -- no view attached.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Positive but no fresh trusted-user conviction CALL. Vivek_6954 (trusted, elevated) has a long-standing constructive stance and reiterated it retrospectively in Aug-2024 (post #28, 4 loves); it reads as a satisfied long-term holder rather than a new high-conviction entry. mymy (post #29, Dec-2024) quotes management's own 3-4x PAT aspiration. No trusted user posted a dated buy call in the window read.</w:t>
      </w:r>
    </w:p>
    <w:p>
      <w:pPr>
        <w:pStyle w:val="Heading1"/>
        <w:spacing w:after="120" w:before="280"/>
      </w:pPr>
      <w:r>
        <w:t xml:space="preserve">Trusted-User Signals (Ongoing)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Every time a trusted user expresses clear conviction on this stock, most recent first — this section accumulates over time, it isn't a one-time snapshot.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2024-08-03 — Vivek_6954 (trusted, elevated-tier)</w:t>
      </w:r>
      <w:r>
        <w:rPr>
          <w:i/>
          <w:iCs/>
          <w:color w:val="666666"/>
          <w:sz w:val="18"/>
          <w:szCs w:val="18"/>
        </w:rPr>
        <w:t xml:space="preserve"> (Astra Micro Huge Growth Ahead in Offset Space)</w:t>
      </w:r>
      <w:r>
        <w:rPr>
          <w:sz w:val="20"/>
          <w:szCs w:val="20"/>
        </w:rPr>
        <w:br/>
        <w:t xml:space="preserve">: Post #28 (4 loves): 'ASTRA Micro has walked the talk and executed beautifully. Tailwinds also strong in sector... Promoter quality excellent.' Constructive reiteration by a long-term holder, not a fresh dated entry call.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No red-flag corporate action surfaced. Historical contingent liabilities are largely bank guarantees typical of government-contract supply. Promoter holding is low (~13-14% historically) and has drifted down over the years -- a long-standing structural feature, not a fresh collapse.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Structural defence-indigenisation tailwind: DPP 2016 IDDM priority, offset clause, rising defence capex, Europe re-armament export optionality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Deep, hard-to-replicate RF/microwave R&amp;D moat with 30+ years of DRDO/BEL/BDL relationships; MMIC and full-system capability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Near debt-free, ROCE ~18%, order book historically held at ~2x forward revenue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Management aspires to ~3x PAT (toward Rs 400-500 Cr) over three years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At ~Rs 16,200 Cr market cap with ~16% revenue growth and ~11.5% ROE, a literal 10x-in-2-3-years or 100x-in-10-years outcome is not defensible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Order inflows are lumpy and government-budget dependent; historically Q1/Q2 are muted and revenue can fall YoY on order timing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Large private entrants (Tata, L&amp;T, Reliance) have moved into RF/microwave subsystem manufacturing -- potential long-run competitive pressure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Low promoter holding (~13-14%) and historical late-delivery penalties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Export-order gross margins are structurally thin (~10%) vs ~50%+ on domestic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Mid-cap (~Rs 16,200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neither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Quality defence-electronics compounder with a real tailwind, but too large and growing too steadily for this screen's 10x/100x bar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Theme match: priority-1 'Defence / aerospace manufacturing bottlenecks (missiles, interceptors, precision parts)' -- Astra is a genuine RF/microwave subsystem supplier into missile and radar programmes.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Trailing and recent trajectory are both steady (~16% growth, ~11.5% ROE); no specific recent-quarter inflection or catalyst that would trigger the trailing-average-vs-live-inflection exception. Management's own aspiration is ~3x PAT over three years.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Mid-cap at ~Rs 16,200 Cr: size math makes 'neither' the honest label -- a 10x needs ~Rs 1.6 lakh Cr, a 100x is implausible for a subsystem supplier.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red flag. Conviction Low-Medium: fine business, strong sector, just not asymmetric at this size and valuation. No 30-day revisit (thesis_fit neither).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2026-09-01T14:09:58.523Z</dcterms:created>
  <dcterms:modified xsi:type="dcterms:W3CDTF">2026-09-01T14:09:58.526Z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