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BSE Limited (Bombay Stock Exchange)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oldest exchange riding the financialization wave, now priced for perfection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BSE operates India's oldest stock exchange, earning transaction/listing fees across equity, currency, debt, derivatives and mutual-fund platforms, plus StAR MF and clearing corp income. Benefits structurally from rising retail participation and derivatives volumes in Indian capital markets.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1,63,178 Cr (as of mid-2026)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(Q1 FY26)</w:t>
            </w:r>
          </w:p>
        </w:tc>
        <w:tc>
          <w:tcPr>
            <w:tcW w:type="dxa" w:w="5800"/>
          </w:tcPr>
          <w:p>
            <w:r>
              <w:t xml:space="preserve">Rs 958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(5-yr trend)</w:t>
            </w:r>
          </w:p>
        </w:tc>
        <w:tc>
          <w:tcPr>
            <w:tcW w:type="dxa" w:w="5800"/>
          </w:tcPr>
          <w:p>
            <w:r>
              <w:t xml:space="preserve">18% -&gt; 20% -&gt; 22% -&gt; 25% -&gt; 30% (rising)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58.8x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P/B</w:t>
            </w:r>
          </w:p>
        </w:tc>
        <w:tc>
          <w:tcPr>
            <w:tcW w:type="dxa" w:w="5800"/>
          </w:tcPr>
          <w:p>
            <w:r>
              <w:t xml:space="preserve">21.6x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2,021 - Rs 4,447 (more than doubled off the low)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Profitability trend is genuinely strong and improving (ROE climbing to 30%), balance sheet is clean, and the financialization tailwind (rising demat accounts, derivatives volumes) is real. But the stock has already re-rated hard — P/E ~59x and P/B ~21x price in a lot of that growth, and market cap has crossed into large-cap territory (~Rs 1.63 lakh Cr).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Strong uptrend: price has more than doubled from the 52-week low (Rs 2,021) toward the high (Rs 4,447), though a pullback of a few percent was noted on NSE-competition news in the latest forum post.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Very long-running, highly active thread (1,143 posts, latest activity 2026-08-20). Most recent post is a news clip (ET) noting BSE shares fell ~3% off highs after reports that NSE may seek to trade its own shares on its platform post-IPO — a competitive/dilution-of-monopoly angle worth watching, not a fundamental verdict.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Latest post (sangi, 2026-08-20, 0 loves) is a low-conviction news repost about NSE potentially listing/trading its own shares on BSE's platform after NSE's IPO — flagged as a minor negative catalyst for sentiment, not yet analyzed in depth by the community in this snapshot.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against BSE itself found. The NSE-IPO/self-listing dynamic is a competitive-structure item to monitor, not a red flag.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 beneficiary of India's structural financialization/retail-participation growth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Rising ROE trend (18%-&gt;30% over 5 years), 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Regulatory tailwinds and market share gains in derivatives in recent years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a large-cap (~Rs 1.63L Cr) priced at rich P/E (~59x) and P/B (~21x) — a 10x from here implies BSE becoming one of India's largest financial companies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NSE's eventual IPO and potential platform competition is a real structural risk to BSE's monopoly economics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Exchange volumes and regulatory treatment of derivatives (STT, expiry rules) are policy-sensitive and have already caused volatility in the sector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1.63 lakh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 at current size/price — a good compounding business, but already large-cap and richly valued; a 10x needs a much sharper, specific catalyst than 'financialization continues', which the thread hasn't produced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Quality financialization play, but the easy money already made — size and valuation argue against a fresh 10x/100x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trend and balance sheet quality are excellent and improving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market cap has crossed into large-cap territory with rich multiples (P/E ~59x, P/B ~21x), and the stock already 2x'd off its 52-week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NSE's own listing/competitive plans are a live overhang the community is only starting to react to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2026-08-21T16:26:07.497Z</dcterms:created>
  <dcterms:modified xsi:type="dcterms:W3CDTF">2026-08-21T16:26:07.502Z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