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Clean Science and Technology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Green-chemistry specialty chemicals maker whose recent results and management credibility have deteriorated sharply despite strong trailing screener metrics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Clean Science and Technology is a pure-play specialty chemicals company built on green-chemistry, innovation-led processes, producing high-margin niche products (MEHQ, HQ, 4MAP, performance chemicals) across pharma intermediates, agrochemicals, and FMCG chemicals.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8,774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(trailing)</w:t>
            </w:r>
          </w:p>
        </w:tc>
        <w:tc>
          <w:tcPr>
            <w:tcW w:type="dxa" w:w="5800"/>
          </w:tcPr>
          <w:p>
            <w:r>
              <w:t xml:space="preserve">24.76%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(trailing)</w:t>
            </w:r>
          </w:p>
        </w:tc>
        <w:tc>
          <w:tcPr>
            <w:tcW w:type="dxa" w:w="5800"/>
          </w:tcPr>
          <w:p>
            <w:r>
              <w:t xml:space="preserve">18.67%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 (trailing)</w:t>
            </w:r>
          </w:p>
        </w:tc>
        <w:tc>
          <w:tcPr>
            <w:tcW w:type="dxa" w:w="5800"/>
          </w:tcPr>
          <w:p>
            <w:r>
              <w:t xml:space="preserve">17.08% (vs industry 7.53%)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652.80 - Rs 1,599.00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screener metrics look excellent (ROCE ~25%, debt-free), but these lag the current trend badly: the community reports the most recent quarter showed sales down ~20% and profit down ~30% YoY, with the stock making fresh 52-week lows on a near-weekly basis through early 2026 — a sharp divergence from the historical numbers.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has fallen from a 52-week high of Rs 1,599 to lows well below Rs 700, described by one community member as making a new 52-week low every week during the recent downturn.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178 posts (single batch — clear, converging bear-case signal from multiple posters, no escalation needed). Sentiment is notably negative and getting worse: the company lost a China customer in the 4MAP line, MEHQ margins are under pressure from aggressive conventional (non-green-chemistry) competitors undercutting on price, and one long-time poster (murali603) explicitly criticized CEO Siddharth's terse, dismissive concall answers as 'arrogance...despite bad performance since last 3 years.'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(phreakv6) posts found in this thread. Multiple independent posters (aniket_tiwari, manthansoni1991, vinayakanet, murali603) converged on concern over deteriorating results and management communication style; a notable quality-of-earnings flag was also raised — Q4 margins were partly inflated (~5% uptick) by top management voluntarily forgoing performance bonuses, not underlying operational improvement.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No promoter-holding collapse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capital efficiency (ROCE ~25%, debt-free) was genuinely excellent when the technology moat was intact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Green-chemistry cost/regulatory advantage in MEHQ/HQ/4MAP could reassert itself if conventional competitor pricing normalizes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Steep price correction (from Rs 1,599 to well below Rs 700) may already price in much of the bad news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recent revenue (-20%) and profit (-30%) declines directly contradict the quality gate's 'real, not cosmetic' growth requirement — current trend, not trailing screener data, should govern the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Lost a China customer in a core product line and is facing genuine price-based competition from conventional (non-green) producers eroding the technology moat's economics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community concern about CEO communication/credibility after three years of underperformance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recent quarter's margin improvement was partly a one-time accounting effect (foregone management bonuses), not sustainable operating improvement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8,774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Trailing screener quality is misleading — real recent results and management-credibility concerns argue against this name for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quality gate must be assessed on real recent trend, not trailing multi-year averages — and the recent trend here (sales/profit both down sharply, customer loss, margin pressure) fails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sentiment has turned genuinely negative, including a specific management-credibility concern, not just generic sector cyclicality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Would need at least 1-2 quarters of stabilized, non-accounting-assisted margins before this becomes revisit-worthy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2026-08-22T03:01:53.780Z</dcterms:created>
  <dcterms:modified xsi:type="dcterms:W3CDTF">2026-08-22T03:01:53.781Z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