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Eternal Ltd (formerly Zomato)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food-delivery/quick-commerce major — a mega-cap already too large for this project's extreme-return thesis, filtered before a deep thread read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Eternal Ltd (renamed from Zomato in 2025) is the parent of Zomato food delivery, Blinkit quick-commerce, District (events/ticketing), and Hyperpure (food supply). Blinkit has become the company's fastest-growing and most-valued segment.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2,73,491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1.19% (weak)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2.97% (weak)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D/E 0.15, net cash position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Segments</w:t>
            </w:r>
          </w:p>
        </w:tc>
        <w:tc>
          <w:tcPr>
            <w:tcW w:type="dxa" w:w="5800"/>
          </w:tcPr>
          <w:p>
            <w:r>
              <w:t xml:space="preserve">Food delivery, Blinkit (quick-commerce), District, Hyperpure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At ~Rs 2,73,491 Cr market cap, Eternal is already one of India's largest listed companies — a 10x move in 2-3 years would require it to become one of the largest companies in India by a wide margin, which is not mathematically plausible regardless of execution quality. Compounding this, current profitability is weak (ROE 1.19%, ROCE 2.97%), reflecting continued heavy investment in Blinkit's quick-commerce expansion rather than a mature, cash-generative profile.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— filtered before this step given the size/thesis mismatch.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assessed this pass — filtered before the deep ValuePickr thread read.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Vivek_6954 (trusted, in his own portfolio thread) grouped Zomato/Eternal with Ixigo and Blackbuck as names worth studying, and disclosed a recent investment post good numbers — a moderate, not top-holding-level, endorsement.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Blinkit's quick-commerce growth has been the standout value driver within the group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 cash balance sheet gives room to keep funding growth investments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a mega-cap (~Rs 2,73,491 Cr) — a 10x-in-2-3-years or 100x-in-10-years move is not mathematically plausible at this size regardless of business 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current profitability (ROE 1.19%, ROCE 2.97%) reflects a business still prioritizing growth investment over returns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Mega-cap (~Rs 2,73,491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Filtered out — already too large for a 10x/100x thesis regardless of Blinkit's growth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of ~Rs 2,73,491 Cr rules out both a 10x-in-2-3-years and a 100x-in-10-years move on pure size math, independent of business 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 ROE (1.19%) and ROCE (2.97%) are also weak, giving no offsetting reason to look deeper despite the trusted mention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this project's Step 3 filter rules, weak fundamentals plus a size that structurally rules out the thesis (not just a 'high' trusted mention without a very-high override) means this is filtered before a deep thread read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2026-08-22T13:27:53.473Z</dcterms:created>
  <dcterms:modified xsi:type="dcterms:W3CDTF">2026-08-22T13:27:53.475Z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