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Gufic BioSciences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Vertically-integrated lyophilised-injectables and botox-optionality pharma, an IAS 2026 pick with a pending European GMP overhang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Gufic BioSciences is a vertically integrated sterile-injectables company spanning API manufacturing to formulations, specialising in lyophilised injectables and advanced drug-delivery systems (NDDS), plus an early-stage aesthetics/botox (Arisia) optionality business.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4,327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12.2%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9.98%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(TTM)</w:t>
            </w:r>
          </w:p>
        </w:tc>
        <w:tc>
          <w:tcPr>
            <w:tcW w:type="dxa" w:w="5800"/>
          </w:tcPr>
          <w:p>
            <w:r>
              <w:t xml:space="preserve">Rs 893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quarter</w:t>
            </w:r>
          </w:p>
        </w:tc>
        <w:tc>
          <w:tcPr>
            <w:tcW w:type="dxa" w:w="5800"/>
          </w:tcPr>
          <w:p>
            <w:r>
              <w:t xml:space="preserve">Aug 2026 community read: 'good set of numbers' but European GMP certification for a new site remains pending at two manufacturing locations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268 - 448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58.8 (rich), Debt/Equity 0.58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Decent but unspectacular trailing quality (ROE just under 10%) at a rich P/E, with the real story being optionality: a niche technology moat in lyophilised injectables/NDDS plus an early aesthetics (botox) unit with long-run margin potential, tempered by a live, unresolved European GMP certification issue.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123 available posts (Nov 2022-Aug 2026). Sentiment has been broadly constructive and technically detailed throughout, with a notable ~15-month silence between Sep 2024 and Dec 2025, then renewed engagement through 2026 including a detailed company-history writeup and the current GMP-certification concern.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Nitya_Shah (SEBI-registered, non-VP-trusted-tier but the exact IAS 2026 conference presenter for this stock) disclosed in April 2024 that Gufic was 'one of my largest positions' and wrote a public blog making the investment case, specifically flagging the Arisia (botox) segment as long-run optionality once unit economics stabilise. In Aug 2026, rahsh (non-trusted) flagged that European GMP certification for a new manufacturing site remains awaited at both the Navsari and Indore plants, with corrective-action responses submitted and regulator audits scheduled - an unresolved live overhang.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Vertically integrated, technology-driven niche in lyophilised sterile injectables - not a commodity pharma business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Early-stage Arisia (botox/aesthetics) segment offers real long-run optionality, disclosed as a top-conviction, largest-position holding by the exact analyst who later presented this stock at IAS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'Good set of numbers' per an Aug 2026 community read of the latest results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European GMP certification for a new manufacturing site remains unresolved at two plants (Navsari, Indore) with regulator audits still scheduled - a genuine, live compliance risk that could affect export/CDMO revenue if not resolved favourably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 ROE below 10% at a rich P/E of ~59x leaves limited room for disappointment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prior (Aug 2024) community debate flagged that FY24 topline growth (~16-17%) came with ~200bps margin contraction versus a strong FY21-22 base, raising a genuine one-good-year-is-not-enough question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4,327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Niche injectables/botox-optionality small-cap with a genuine but unresolved regulatory overhang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technology moat (lyophilised injectables) plus disclosed largest-position conviction from the presenting analyst supports a small-cap 10x thesis at this size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live European GMP certification issue at two plants is a real, unresolved risk that could delay or derail the export/CDMO growth this thesis depends 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kept at Low-Medium pending resolution of the GMP overhang, since no VP-trusted-tier user has independently corroborated the bull case in the read window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2026-08-24T17:47:44.143Z</dcterms:created>
  <dcterms:modified xsi:type="dcterms:W3CDTF">2026-08-24T17:47:44.144Z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