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HDFC Bank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private bank — quality franchise, but too big for a 10x thesis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HDFC Bank is India's largest private-sector bank by assets, with a pan-India branch network (4,100+ recently-opened 'young' branches still maturing), strong retail and corporate lending franchise, and one of the best asset-quality track records among Indian banks.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11,26,784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13.82%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Gross advances growth (YoY, Jun-2026)</w:t>
            </w:r>
          </w:p>
        </w:tc>
        <w:tc>
          <w:tcPr>
            <w:tcW w:type="dxa" w:w="5800"/>
          </w:tcPr>
          <w:p>
            <w:r>
              <w:t xml:space="preserve">15.4%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(TTM)</w:t>
            </w:r>
          </w:p>
        </w:tc>
        <w:tc>
          <w:tcPr>
            <w:tcW w:type="dxa" w:w="5800"/>
          </w:tcPr>
          <w:p>
            <w:r>
              <w:t xml:space="preserve">Rs 2.83 lakh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722 - Rs 1,020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Deposits/borrowings ~Rs 5.88 lakh Cr (normal bank leverage, not a red flag)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Best-in-class asset quality among large Indian private banks, healthy 15%+ advances growth, and ROE in the mid-teens which is reasonable but not exceptional for a bank of this scale. Balance sheet leverage is standard banking-business structure, not a solvency concern.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Recovering from 52-week low of Rs 722 toward the high of Rs 1,020 — a moderate uptrend, though still well within a wide 52-week range rather than making fresh highs.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Very active long-running thread (950 posts, latest activity 2026-08-19). Recent discussion centers on branch-maturity economics, gold-loan opportunity, and a management-succession overhang that the market has been pricing cautiously.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Shreni_Makharia (2026-08-19, 10 loves) laid out a specific, reasoned bull case: 4,100+ young branches entering their 3x-scale maturity window (5-10yr mark), a new low-cost gold-loan vertical vs NBFCs, and asset quality that (unlike Yes Bank) has passed RBI scrutiny — flags management-transition clarity as the next catalyst to watch. A genuine high-conviction call, but posts_seen=1 for this user so not yet logged as a verified repeat-conviction signal.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OmkarT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Part of an equal-weighted 4-bank basket (0.69-3.71% across posts #379/#430/#455) held alongside Kotak/ICICI/Bajaj Finserv; posts #405, #429, #436.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 against HDFC Bank. Management-succession/appointment matters are governance-transition items, not red flags.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Branch-maturity curve: thousands of recently-opened branches are entering the phase where they scale deposits/loans 3x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gold-loan vertical gives a low-cost-of-funds edge over NBFC competitors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Best-in-class asset quality track record through past stress cycles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India's largest private bank at ~Rs 11.3 lakh Cr market cap — a 10x would make it larger than most global banks; scale alone makes this thesis extremely unlikely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(13.82%) is unremarkable relative to smaller, faster-compounding franchises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Management-succession uncertainty is a live overhang the community is still watching resolve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Mega-cap (~Rs 11.3 lakh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 — a quality bank, but market cap size alone rules out a 10x-in-2-3-years or 100x-in-10-years outcome; this is a portfolio-anchor holding, not a screen candidate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bank, wrong size for this screen's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(asset quality, advances growth, branch-maturity runway) are genuinely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at ~Rs 11.3 lakh Cr market cap, no plausible path to the 10x/100x return bar this screen requires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 treated as a quality large-cap holding outside this screen's mandate, not excluded for quality reasons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2026-08-22T15:58:26.778Z</dcterms:created>
  <dcterms:modified xsi:type="dcterms:W3CDTF">2026-08-22T15:58:26.779Z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