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Inox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 cryogenic-engineering leader (ROCE ~33%, ~60% domestic share) with a real &gt;Rs 1,000 Cr US private-space order and defense/MRI optionality - but a ~Rs 19,000 Cr mid-cap at ~74x P/E whose PAT growth has decelerated to flat in Q1 FY27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Inox India (formerly Inox CVA) manufactures cryogenic storage/transport equipment across Industrial Gas (~54% of FY26 revenue), LNG (~28%) and Cryo-Scientific (~14%) divisions, with a dominant (~60%+) share of the Indian cryogenic-tank market and applications spanning industrial gases, LNG trucking, green hydrogen, space/aerospace (AS9100D certified) and medical/healthcare. Near debt-free, ~75% promoter-held, ~22% dividend payout. Shareholding lineage is separate from the listed Inox Green/Wind/Leisure entities - no shared capital.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19,055 Cr (price ~Rs 2,099; P/E ~74, EV/EBITDA ~50, P/B ~17x, book value ~Rs 123)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~26% (latest) / ~29% (3yr); ROCE ~33.5%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EBITDA / PAT</w:t>
            </w:r>
          </w:p>
        </w:tc>
        <w:tc>
          <w:tcPr>
            <w:tcW w:type="dxa" w:w="5800"/>
          </w:tcPr>
          <w:p>
            <w:r>
              <w:t xml:space="preserve">FY24 Rs 1,133 / 270 / 196 Cr -&gt; FY25 Rs 1,306 / 310 / 226 Cr -&gt; FY26 Rs 1,587 / 377 / 258 Cr (rev +21.5%, PAT +14% in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371-382 Cr (+8-9% YoY, a MISS vs 18-20% guide); EBITDA ~flat YoY (+1.4%, margin ~22-23.5%); PAT Rs 58-61 Cr (~flat YoY). Rs 32-35 Cr dispatches slipped on a freight-rate spike / ship availability (deferred, not lost)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 / debt</w:t>
            </w:r>
          </w:p>
        </w:tc>
        <w:tc>
          <w:tcPr>
            <w:tcW w:type="dxa" w:w="5800"/>
          </w:tcPr>
          <w:p>
            <w:r>
              <w:t xml:space="preserve">Record order book Rs 1,686 Cr at 30-Jun-2026; Q1 inflow Rs 532 Cr (Industrial Gas orders +116% YoY); exports 58% of Q1 sales. Borrowings ~Rs 81 Cr - essentially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74.86% (stable); FII 6.86%, DII 7.67%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return profile is genuinely best-in-class - ROCE ~33%, ROE ~29% (3yr), near-zero debt, ~22% payout, remarkably stable ~22-24% EBITDA margins through cycles, and a ~60%+ domestic cryogenic-tank share that is a real moat. The genuinely new element is a large, specific order in a new end-market: a leading US private-space customer, cumulative &gt;Rs 1,000 Cr to execute over FY27-FY28, with AS9100D aerospace certification in hand and management guiding an even bigger follow-on. The deep read, though, tempers the growth narrative. FY26 PAT grew only ~14% against revenue up ~21.5%, and Q1 FY27 was a clear miss - revenue up just ~8-9% (vs an 18-20% guide and an internal Rs 410-415 Cr target), EBITDA flat, PAT flat - even allowing for the Rs 32-35 Cr of freight-delayed dispatches. So PAT growth has decelerated from ~15% (FY25) to ~14% (FY26) to ~0% (Q1 FY27) while the stock has re-rated to ~74x trailing / ~50x EV/EBITDA. The record Rs 1,686 Cr order book (IG inflow +116%) and the space order point to reacceleration in H2 FY27 and FY28, but the near-term multiple already prices an aerospace-led acceleration that the latest quarter did not show. At ~Rs 19,000 Cr this is a genuine mid/large-cap where a 10x-in-2-3-years is not realistic size math.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2026-09-03.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- FY24-FY26 revenue/EBITDA/PAT, 5-quarter series through Jun-2026, segment mix, borrowings ~Rs 81 Cr, shareholding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concall coverage (Aug 2026): revenue Rs 371-382 Cr, EBITDA ~flat, PAT Rs 58-61 Cr, order book Rs 1,686 Cr, inflow Rs 532 Cr, freight disruption Rs 32-35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VP thread (30 posts) + prior guidance-backfill notes on the &gt;Rs 1,000 Cr US private-space order and AS9100D certification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FY24-26 revenue Rs 1,133 -&gt; 1,306 -&gt; 1,587 Cr (~21% CAGR); EBITDA Rs 270 -&gt; 310 -&gt; 377 Cr; PAT Rs 196 -&gt; 226 -&gt; 258 Cr - PAT growth (+14% FY26) trailing revenue (+21.5%)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has held ~22-24% for years - unusually stable; no margin spike or trough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 debt-free (borrowings ~Rs 81 Cr), ROCE ~33.5%, ~22% dividend payout - a genuinely high-quality balance sheet and capital-allocation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segment mix: Industrial Gas ~54%, LNG ~28%, Cryo-Scientific ~14% - the space order sits in Industrial Gas / aerospace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stable at ~74.86%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(Rs Cr): Jun-25 340, Sep-25 358, Dec-25 429, Mar-26 461, Jun-26 371 - Q1 FY27 down QoQ and only +8-9%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roughly flat around Rs 58-61 Cr for five straight quarters - no earnings growth despite the order momentum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steady ~20-23%; Q1 FY27 EBITDA +1.4%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tone: management maintained the 18-20% FY27 revenue guide and 20-24% EBITDA-margin target despite the Q1 miss, attributing the shortfall to a freight-rate spike and ship availability that pushed Rs 32-35 Cr of ready dispatches into later quarters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record order book Rs 1,686 Cr; record quarterly inflow Rs 532 Cr; Industrial Gas order inflow +116%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Space-exploration order for large cryogenic storage tanks (&gt;Rs 1,000 Cr cumulative with a leading US private-space customer per the concall); AS9100D aerospace certification obtained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orders &gt;Rs 1,140 Cr in the book; exports 58% of Q1 sales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Logistics disruption (freight-rate spike, ship availability) delayed Rs 32-35 Cr of dispatches - flagged as deferred, not lost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has been flat (~Rs 58-61 Cr) for five consecutive quarters - the earnings line is not growing even as orders surge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grew only ~8-9% vs an 18-20% guide and an internal Rs 410-415 Cr target - a clear miss, only partly explained by Rs 32-35 Cr logistics slippage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space commitment is now framed by management as &gt;Rs 1,000 Cr cumulative over FY27-FY28 (vs the Rs 871 Cr single order the thread first flagged), with a larger follow-on guided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19,055 Cr the company is a genuine mid/large-cap - size math makes 10x-in-2-3-years unrealistic; reclassified to 'neither'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does aerospace revenue actually start hitting the P&amp;L, and at what margin?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has PAT been flat for five quarters despite a growing order book - mix, execution, or gross-margin pressure?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H2 FY27 reaccelerate enough to hit the maintained 18-20% full-year guide?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domestic share does Linde's captive India tank capacity take over the next 2-3 years?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 (unchanged). Business quality and the record order book support Medium; the deep read found PAT flat for five quarters and a clear Q1 FY27 revenue miss against a ~74x multiple, which offsets the order-book strength. thesis_fit moved to 'neither' on size math plus the weakened near-term growth.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Cumulative &gt;Rs 1,000 Cr cryogenic-tank orders from a leading US private-space customer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&gt;Rs 1,000 Cr cumulative, execute FY27-FY28; AS9100D aerospace certification obtained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 order book Rs 1,686 Cr at 30-Jun-2026; Q1 inflow Rs 532 Cr; export orders &gt;Rs 1,140 Cr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 Rs 1,686 Cr; Industrial Gas inflow +116% YoY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growth guidance 18-20% (maintained despite the Q1 miss)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18-20%; Q1 came in at ~8-9%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32-35 Cr of Q1 FY27 ready-material dispatches slipped on a freight-rate spike / ship availability - deferred, not lost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32-35 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target 20-24%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20-24%; delivered ~22-23% in Q1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LNG trucking, green hydrogen and medical/MRI cryogenics as multi-year adjacencies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MRI-component import-substitution TAM &gt;Rs 2,000 Cr/year; submarine AIP LOX tanks for the Navy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record order book Rs 1,686 Cr + &gt;Rs 1,000 Cr aerospace commitment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H2 FY27 dispatch normalisation / execution catch-up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toward the 18-20% guide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(EBITDA margin 20-24%)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H2 FY27 dispatch normalisation / execution catch-up.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margins are stable ~22-24% but PAT has been flat for five quarters despite growing orders, so operating leverage is not currently visible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record order book Rs 1,686 Cr + &gt;Rs 1,000 Cr aerospace commitment; operating leverage (EBITDA margin 20-24%). Still assumed: H2 FY27 dispatch normalisation / execution catch-up; revenue growth toward the 18-20% guide.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2099 · 74.1x P/E · 50x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~25-35% EPS CAGR FY26-FY28 to justify ~74x trailing (FY26 EPS ~Rs 28) at a 42-50x exit; management guides 18-20% revenue and has delivered ~14% PAT growth (FY26) then ~0% (Q1 FY27) - a widening gap vs what the multiple needs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growth low-teens more likely than the maintained 18-20% given the Q1 miss; PAT growth mid-teens at best; H2-weighted as the order book converts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possible reacceleration as the &gt;Rs 1,000 Cr aerospace order executes and a larger follow-on lands; ~20-25% revenue growth if aerospace ramps cleanly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aerospace order is real and commercial-stage, but a ~91% 1-year re-rate to ~74x already prices an aerospace-led acceleration; near-term the multiple demands growth well above the 18-20% guide against a Q1 that missed and five flat PAT quarters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First material aerospace revenue recognition in FY27 quarterly prints + recovery of the Q1 freight-delayed dispatches + the guided larger follow-on space order</w:t>
      </w:r>
      <w:r>
        <w:rPr>
          <w:color w:val="666666"/>
          <w:sz w:val="18"/>
          <w:szCs w:val="18"/>
        </w:rPr>
        <w:t xml:space="preserve"> (window ~9M from 2026-09-03;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cryogenic storage &amp; transport equipment (industrial gas, LNG, aerospace, defense, medical)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dominant Indian cryogenic-tank maker (~60%+ share) moving up into aerospace-grade (AS9100D) and defense (submarine AIP LOX tanks)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aerospace-grade cryogenic fabrication capacity + certification - very few qualified global suppliers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Chart Industries, CIMC-Enric, Linde Engineering (also building captive India tank capacity), Cryostar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Globally a handful of credible cryo players, so a qualified new entrant like Inox in aerospace gains pricing power; the domestic offset is Linde - a customer - adding its own India tank capacity.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~60%+ domestic share + technical moat in a niche with few global suppliers; mix toward exports (58% of Q1 sales), aerospace and scientific - higher-value work; near debt-free balance sheet keeps interest cost negligible.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has been remarkably stable at ~22-24% for years - neither a spike nor a trough; aerospace mix could modestly lift it. The earnings-quality concern is not margin level but that PAT has not grown for five quarters.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~20%+ through FY26, then ~+8-9% in Q1 FY27 (partly Rs 32-35 Cr logistics slippage). PAT YoY: +15% (FY25), +14% (FY26), ~0% (Q1 FY27); PAT has been flat at Rs 58-61 Cr for five consecutive quarters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~74x trailing needs ~25-35% EPS CAGR; guidance is 18-20% revenue / mid-teens PAT and the trend has slowed - the record Rs 1,686 Cr order book (IG inflow +116%) and the &gt;Rs 1,000 Cr space order are the case for H2 FY27 / FY28 reacceleration, but it is not yet in the prints.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Debt-free, ROCE ~33.5%, ~22% dividend payout, reinvesting into capacity + aerospace-grade fabrication; no unrelated diversification (the Inox Wind/Green/Leisure entities are separately owned - no shared capital)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clean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the value curve: standard industrial-gas tanks -&gt; LNG transport -&gt; green hydrogen -&gt; AS9100D aerospace-grade -&gt; submarine AIP LOX tanks for the Navy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 Stock in the Rs 951-1,555 52-week range at last file update; now ~Rs 2,099 after a strong 1-year re-rate.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full thread (30 posts, 2024-02 to 2026-08, single batch). Early sentiment (2024) centered on the cryogenic moat and competitive risk from Linde (a major customer that has also started its own India tank manufacturing) and CIMC-Enric. Sentiment stayed constructive through 2025 on LNG-truck adoption, an MRI-machine-component angle (import substitution against a &gt;Rs 2,000 Cr/year import bill), and submarine Air-Independent-Propulsion tank work for the Indian Navy. The most recent and most material development: a trusted user flagged an Rs 871 Cr mega-order from the space-exploration industry in the Industrial Gas segment (Jul 2026) - comparable in size to that entire segment's full-year FY26 revenue (Rs 874 Cr), and consistent with the &gt;Rs 1,000 Cr cumulative aerospace commitment disclosed in the Q1 FY27 concall.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 user Chandragupta (24 loves) highlighted the company's work on strategically sensitive defense technology (a Liquid Oxygen tank for India's submarine AIP programme) as evidence of a genuine, hard-to-replicate technical moat. Trusted user Midhunjoe (invested, disclosed) flagged the Rs 871 Cr space-industry order directly from the exchange filing, and separately noted management guided an even bigger follow-on order from the Q4 concall. Trusted user kdjolly gave a detailed company history/moat writeup.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2026-06-28 — Chandragupta</w:t>
      </w:r>
      <w:r>
        <w:rPr>
          <w:i/>
          <w:iCs/>
          <w:color w:val="666666"/>
          <w:sz w:val="18"/>
          <w:szCs w:val="18"/>
        </w:rPr>
        <w:t xml:space="preserve"> (INOX India)</w:t>
      </w:r>
      <w:r>
        <w:rPr>
          <w:sz w:val="20"/>
          <w:szCs w:val="20"/>
        </w:rPr>
        <w:br/>
        <w:t xml:space="preserve">: Highlighted the company's strategically sensitive submarine Air-Independent-Propulsion Liquid Oxygen tank work for India's Navy as evidence of a genuine technical moat with 'almost no competition in India and very little elsewhere in the world.'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2026-07-13 — Midhunjoe</w:t>
      </w:r>
      <w:r>
        <w:rPr>
          <w:i/>
          <w:iCs/>
          <w:color w:val="666666"/>
          <w:sz w:val="18"/>
          <w:szCs w:val="18"/>
        </w:rPr>
        <w:t xml:space="preserve"> (INOX India)</w:t>
      </w:r>
      <w:r>
        <w:rPr>
          <w:sz w:val="20"/>
          <w:szCs w:val="20"/>
        </w:rPr>
        <w:br/>
        <w:t xml:space="preserve">: Flagged an Rs 871 Cr order win in the Industrial Gas segment from the space-exploration industry, roughly equal to the entire segment's FY26 full-year revenue, with management guiding an even larger follow-on order per the Q4 concall. Disclosed as invested.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red-flag filings identified. Q1 FY27 (Aug 2026): record order book Rs 1,686 Cr, record quarterly inflow Rs 532 Cr, space-industry order for large cryogenic storage tanks, AS9100D aerospace certification. Freight-rate spike / ship-availability disruption delayed Rs 32-35 Cr of ready-material dispatches. No SEBI action; no auditor/board changes flagged.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Best-in-class, sustained return profile (ROCE ~33%, ROE ~29% 3yr, near debt-free, ~22% payout, stable ~22-24% EBITDA margin through cycles) with a ~60%+ domestic cryogenic-tank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new, large, specific order: &gt;Rs 1,000 Cr cumulative from a leading US private-space customer (AS9100D certified), execute FY27-FY28, with a larger follow-on guided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order book Rs 1,686 Cr at 30-Jun-2026, Q1 inflow Rs 532 Cr with Industrial Gas orders +116% YoY - points to H2 FY27 / FY28 reacceleration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credible optionality angles: LNG trucking / green hydrogen, indigenous MRI-machine components (import-substitution TAM &gt;Rs 2,000 Cr/year), submarine AIP defense work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growth has decelerated - ~15% (FY25), ~14% (FY26), ~0% (Q1 FY27) - while the stock re-rated to ~74x trailing / ~50x EV/EBITDA; the multiple prices an acceleration the latest quarter did not deliver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was a clear miss: revenue +8-9% vs an 18-20% guide and an internal Rs 410-415 Cr target; EBITDA and PAT both flat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19,000 Cr this is a genuine mid/large-cap - a 10x from here (~Rs 1.9 lakh Cr) is not realistic size math on ~20%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key customer (Linde) has started its own India tank manufacturing - a direct competitive / customer-concentration risk flagged since 2024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Aerospace / MRI / defense optionality is real but small vs the core cryogenic-tank business today and unproven at the revenue level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19,055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 best-in-class cryogenic compounder with a real, large new aerospace order - but at ~Rs 19,000 Cr / ~74x P/E with PAT growth decelerated to flat in Q1 FY27, the 10x-in-2-3-years frame no longer fits; reclassified to 'neither' at Medium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are genuinely excellent (ROCE ~33%, ROE ~29%, debt-free, stable margins, ~60% share) and the &gt;Rs 1,000 Cr US private-space order is a specific, verifiable, commercial-stage catalyst - not vague optimism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moved 10x-in-2-3-years -&gt; neither: at ~Rs 19,000 Cr this is a genuine mid/large-cap where size math is a legitimate 'neither', and the growth case weakened - FY26 PAT +14% on revenue +21.5%, then flat revenue/EBITDA/PAT in Q1 FY27 even adjusting for Rs 32-35 Cr of logistics slippage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Medium: business quality and the order book (record Rs 1,686 Cr, IG inflow +116%) support it; a ~74x / ~50x EV-EBITDA multiple against decelerating PAT and a Q1 miss caps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Next confirming data points: material aerospace revenue recognition in FY27 prints, recovery of the Q1-slipped dispatches, and the guided larger follow-on space order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2026-09-03T03:16:31.780Z</dcterms:created>
  <dcterms:modified xsi:type="dcterms:W3CDTF">2026-09-03T03:16:31.787Z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