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KP Green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KP-group fabrication business - lattice towers, solar structures, PEBs, transmission towers, now galvanising - growing ~78% at ~20% EBITDA margin and only ~9x earnings after a ~56% drawdown; cheap, order-backed, but a fabrication multiple ceiling and group-governance context temper the thesis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KP Green Engineering Ltd (NSE: KPGEL, part of the KP group / Faruk Patel), runs an integrated model: manufacturing of custom-fabricated steel products (lattice towers, monopoles, solar module-mounting structures, pre-engineered buildings, transmission-line towers, isolators, infra products) plus EPC for solar and infrastructure. Capacity ~400,500 MTPA after H2FY26 galvanising commissioning.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1,258 Cr (small-cap; down ~56% over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1,250 Cr (+78% YoY, from ~Rs 702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136 Cr (+85% YoY); EBITDA +117%, margin ~20%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returns</w:t>
            </w:r>
          </w:p>
        </w:tc>
        <w:tc>
          <w:tcPr>
            <w:tcW w:type="dxa" w:w="5800"/>
          </w:tcPr>
          <w:p>
            <w:r>
              <w:t xml:space="preserve">P/E ~9x; ~1x sales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1,831 Cr (incl. a new BSNL deal) - ~1.5x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order intake</w:t>
            </w:r>
          </w:p>
        </w:tc>
        <w:tc>
          <w:tcPr>
            <w:tcW w:type="dxa" w:w="5800"/>
          </w:tcPr>
          <w:p>
            <w:r>
              <w:t xml:space="preserve">~Rs 507.9 Cr of confirmed orders across solar structures, transmission towers, PEBs, isolators, infra products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~400,500 MTPA (galvanising lines operationalised H2FY26)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KP Green Engineering is the most quantitatively attractive of this run's KP-group / fabrication names: FY26 revenue +78% to ~Rs 1,250 Cr, PAT +85% to ~Rs 136 Cr, EBITDA margin expanded to ~20% (strong for fabrication), and the stock trades at only ~9x earnings / ~1x sales after a ~56% one-year fall. The Rs 1,831 Cr order book is ~1.5x revenue and galvanising commissioning moves the product mix up the value curve. The offsets: heavy fabrication generally carries a low-teens P/E ceiling; the ~56% drawdown signals real sentiment / execution concern (and possibly promoter-group overhang - KP group has multiple listed entities); and there is no ValuePickr thread for independent scrutiny of margins, receivables or inter-group dealings. A 10x from ~Rs 1,258 Cr needs the earnings to roughly triple and the multiple to expand toward ~25x - possible if the galvanising/value-add mix and order intake deliver, but not the base case.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Steel fabrication for renewables / T&amp;D / infrastructure (forgings &amp; fabrication + grid adjacency)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Fabricator of lattice/transmission towers, solar mounting structures, PEBs and isolators, with galvanising and EPC - upstream of solar developers and T&amp;D EPC contractors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Galvanising capacity and heavy-fabrication throughput; moving toward higher-value galvanised / engineered structures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Salasar Techno Engineering, Skipper, KEC International (towers), Pennar Industries, Interarch Building Solutions (PEB)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Touches two priority-1 themes - 'forgings / castings / fabrication for cap-goods' and 'grid / transmission equipment' (transmission towers). Genuine demand pull from India's solar + T&amp;D capex, but fabrication is a capacity-adding, competitively-bid layer; the value-add step is galvanising and engineered structures.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the capacity ramp; richer mix toward galvanised / engineered structures and PEBs; steel price pass-through timing.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~20% EBITDA margin is high for heavy fabrication; part is operating leverage on a fast ramp and favourable steel-cost timing. A mid-teens through-cycle margin is a safer assumption.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revenue ~Rs 702 Cr, FY26 ~Rs 1,250 Cr (+78%); PAT +85%; EBITDA +117%. Order book ~Rs 1,831 Cr supports continued growth into FY27.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~9x trailing with ~80% growth and 1.5x-revenue order book is very cheap on growth; the 56% drawdown means the market doubts either the margin or the group context - the re-rate is the swing factor.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 fabrication + galvanising capacity (now ~400,500 MTPA); part of the KP group with multiple listed entities (KPI Green, KP Energy) - inter-group order flow and capital allocation warrant monitoring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curve: galvanising lines commissioned, mix shifting toward engineered / galvanised structures and PEBs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no dedicated thread; stock down ~56% over the year despite strong FY26 numbers.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(Step 3.05: forum search surfaced only the KPI Green Energy thread, a different KP-group company). Research is web/filings-based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- Sovrenn-news seed only.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Sovrenn note (2026-05-04): new confirmed orders ~Rs 507.9 Cr across solar structures, transmission towers, PEBs, isolators and infra products. Corroborated by FY26 results (+78% revenue, +85% PAT, ~20% EBITDA margin) and the ~Rs 1,831 Cr order book. Datapoint holds up.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Cheap: ~9x earnings / ~1x sales after a ~56% fall, with FY26 revenue +78% and PAT +85%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~20% EBITDA margin - strong for fabrication - and a move up the value curve via galvanising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1,831 Cr order book (~1.5x FY26 revenue), incl. a BSNL deal; ~Rs 508 Cr fresh confirmed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Dual priority-1 theme exposure: fabrication for cap-goods and transmission towers for the grid build-out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fabrication rarely re-rates beyond low-teens P/E - a clean 10x needs both a big earnings ramp and sharp multiple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~56% one-year drawdown signals real sentiment / execution / group-overhang concern the SME disclosures don't fully explain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 group has multiple listed entities - inter-group order flow, RPTs and capital allocation need scrutiny (no thread to provide it)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~20% EBITDA margin carries peak-margin risk; short public track record as a standalone listed entity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1,258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 (~9x), fast-growing (~78%) fabrication business with ~20% margins and an order book - scored 10x-in-2-3-years at Low-Medium conviction, unconfirmed, capped by the fabrication multiple ceiling and KP-group governance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The Sovrenn datapoint (~Rs 508 Cr confirmed orders) holds up and is corroborated by FY26 results. Per the trailing-vs-live rule: strong recent trajectory + concrete order-book catalyst + a cheap small-cap -&gt; 10x-in-2-3-years at Low-Medium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Caveat: heavy fabrication carries a low-teens P/E ceiling, so a true 10x needs earnings to roughly triple AND a re-rate toward ~25x - the galvanising / value-add mix shift is the key variable. The ~56% drawdown and the KP-group multi-entity structure (inter-group order flow, RPTs) are unresolved overhangs, and there is no thread for independent scrutiny.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priority-1 'forgings / fabrication' and 'grid / transmission' (transmission towers) - value_chain added. No red flag (profitable, promoter-led, no SEBI/auditor/going-concern event). peak_margin_risk true. conviction Low-Medium; revisit_after_30d false. Re-check FY27 quarterly margins and any disclosure on inter-group transactions.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2026-09-02T14:23:03.609Z</dcterms:created>
  <dcterms:modified xsi:type="dcterms:W3CDTF">2026-09-02T14:23:03.610Z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