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Macfos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High-ROCE niche B2B/B2C e-commerce platform for electronic components (Robu.in) with a real price/selection edge over DigiKey -- but a structurally capped retail margin, a decelerating growth optics debate and smart-money trimming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Macfos runs Robu.in, an e-commerce platform selling electronic components and engineering products -- ~45% B2C online retail, ~55% B2B/offline to corporates and SMEs -- plus value-added services (PCB prototyping, laser cutting, custom battery packs). 'ROBU 2.0' is a private-label / manufacturing push (subsidiary Macfos Electronics Pvt Ltd), still negligible in revenue.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1,207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~33.8% / ~30.8%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~258 Cr FY25 -&gt; ~Rs 270-312 Cr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Topline ~Rs 82 Cr (vs ~Rs 60 Cr YoY, +37%); EBITDA margin 13.4% -&gt; 11.8%; PAT margin ~7% vs ~10% guided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Material cost</w:t>
            </w:r>
          </w:p>
        </w:tc>
        <w:tc>
          <w:tcPr>
            <w:tcW w:type="dxa" w:w="5800"/>
          </w:tcPr>
          <w:p>
            <w:r>
              <w:t xml:space="preserve">Falling ~82% -&gt; ~75% of sales over two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~47x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Shareholding</w:t>
            </w:r>
          </w:p>
        </w:tc>
        <w:tc>
          <w:tcPr>
            <w:tcW w:type="dxa" w:w="5800"/>
          </w:tcPr>
          <w:p>
            <w:r>
              <w:t xml:space="preserve">SageOne cut stake 4.94% -&gt; 2.97% (Dec 2025 qtr)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 returns (ROCE ~34%) and ~40-50% underlying growth (reported YoY optics are muddied by a large one-time bulk order in the base year). The debate is margins: bears see a structural retail/distribution ceiling of ~5% PBT (Amazon/Nykaa analogy); management guides ~10% and points to falling material cost with scale. Q1 FY27 disappointed on margin (EBITDA 13.4% -&gt; 11.8%), and several long-term trackers plus institutional holder SageOne have been reducing.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573-1,315.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Large, active thread; 50 of ~171 posts read. Bull case (rk1771, the primary tracker, plus others): a monopolistic niche -- component e-commerce does not suit Amazon (buyers need many parts from many makers); global comparable DigiKey does ~USD 5 bn revenue; Robu is ~40-100% cheaper than DigiKey in India with faster delivery; SKU count 71k -&gt; 102k; strong service reputation historically a differentiator. Bears: retail margins are structurally thin; service quality is slipping with scale (a long-time user's spouse reports deteriorating quotations and exited); the iOS app is rated ~2.5/5; some disclosure figures don't reconcile (revenue categories sum to 96.26%); DigiKey/Mouser (via AqTronics) are increasing India focus; a proposed drone law is a demand risk. Multiple long-term members (Divyanshu_Parganiha, agathodaemon) have fully exited citing 'slow growth not worth the valuation'.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Rahul_Behera (trusted, elevated) appears only as a question-asker / price-comparer, with no conviction call. The most engaged tracker (rk1771) is not on the trusted roster. Net trusted signal is neutral; the notable move is institutional holder SageOne cutting its stake.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Minor concerns raised on the thread: disclosure figures that don't fully reconcile, a bonus-share discussion, and questions on the utilisation of a May-2024 preferential issue at Rs 430.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~34% ROCE / ~31% ROE, asset-light, high inventory turnover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Defensible niche -- electronic-component e-commerce is poorly served by horizontal platforms; Robu is the category leader in India with a large price and delivery advantage over DigiKey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runway: revenue is tiny versus the addressable market; SKU base and traffic still growing ~25-30%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ROBU 2.0 private labels / manufacturing for margin uplift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capped retail/distribution margins -- bears argue ~5% PBT long-run vs ~10% guided; Q1 FY27 margin already compressed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optically decelerating; reported YoY distorted by a one-time bulk order in the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quality slipping with scale; weak mobile app; some disclosures don't reconcile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money reducing (SageOne 4.94% -&gt; 2.97%); several long-term trackers fully exited on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~47x P/E leaves no margin of safety; DigiKey/Mouser stepping up India presence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 niche compounder with a real moat, but a ~47x multiple, a contested margin ceiling, cooling momentum and institutional trimming keep it out of the multi-bagger bucket on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quality (ROCE ~34%, category leadership, price edge over DigiKey) is genuine, but a structurally thin retail margin plus a ~47x P/E means a 10x in 2-3 years or 100x in 10 years would need both sustained ~40%+ earnings growth and a maintained premium multiple -- not supported by the margin debate or the Q1 FY27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recent quarter compressed margins rather than inflected up, so the small-cap recent-catalyst carve-out does not apply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'neither', conviction Low. No revisit; re-check if ROBU 2.0 demonstrably lifts blended margins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2026-08-27T16:50:30.605Z</dcterms:created>
  <dcterms:modified xsi:type="dcterms:W3CDTF">2026-08-27T16:50:30.606Z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