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Macpower CNC Machines: Manufacturing a Strong Growth?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CNC machine-tool inflection now confirmed across four straight quarters (Q1 FY27 revenue +56%, EBITDA +95%), funded by a capacity-doubling greenfield plant and premium NEXA mix — tempered by a ~52x multiple and cash conversion running well behind reported PAT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Macpower CNC Machines manufactures CNC machine tools, benefiting from India's manufacturing capex and import-substitution cycle. Growth had moderated in FY25 but re-accelerated sharply in the most recent quarters. The company runs an advance-payment order model with real promoter skin-in-the-game, and daily incoming orders (Rs 1-1.5 Cr/day outside of tenders) per a trusted user's AGM notes.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2,008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29.1% / 21.3%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(TTM) / P/B</w:t>
            </w:r>
          </w:p>
        </w:tc>
        <w:tc>
          <w:tcPr>
            <w:tcW w:type="dxa" w:w="5800"/>
          </w:tcPr>
          <w:p>
            <w:r>
              <w:t xml:space="preserve">51.6x / 11.5x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+27.3% (Rs 333 Cr); Q1 FY27 +56% YoY (Rs 95.2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</w:t>
            </w:r>
          </w:p>
        </w:tc>
        <w:tc>
          <w:tcPr>
            <w:tcW w:type="dxa" w:w="5800"/>
          </w:tcPr>
          <w:p>
            <w:r>
              <w:t xml:space="preserve">16.2% in Q1 FY27 (+320 bps YoY); FY26 16.2%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 (Mar-26)</w:t>
            </w:r>
          </w:p>
        </w:tc>
        <w:tc>
          <w:tcPr>
            <w:tcW w:type="dxa" w:w="5800"/>
          </w:tcPr>
          <w:p>
            <w:r>
              <w:t xml:space="preserve">Rs 406 Cr (+23% YoY); total bids submitted Rs 1,028 Cr incl. ~Rs 376 Cr defence under evaluation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28-30% revenue growth; PAT +25-30%; hold/gradually improve 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</w:t>
            </w:r>
          </w:p>
        </w:tc>
        <w:tc>
          <w:tcPr>
            <w:tcW w:type="dxa" w:w="5800"/>
          </w:tcPr>
          <w:p>
            <w:r>
              <w:t xml:space="preserve">FY26 CFO ~Rs 14 Cr = ~48% of EBITDA (receivable/inventory build; 182-day cash cycle)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deep read turns the baseline's 'inflection not yet proven across multiple quarters' caveat into a confirmed trend: after FY25 grew only 8.7% (machines meant for customers were displayed at IMTEX Bangalore, delaying billing), FY26 revenue rose 27.3% to Rs 333 Cr with PAT +33% to Rs 33.9 Cr, and Q1 FY27 accelerated further to revenue +56% (Rs 95.2 Cr), EBITDA +95% (Rs 15.4 Cr, margin +320 bps to 16.2%) and PAT +110%. EBITDA has grown 95-120% YoY for three consecutive quarters on operating leverage plus a mix shift to the premium NEXA series (~40% of the pending order book). The order book stood at Rs 406 Cr (+23% YoY) at Mar-26 with Rs 1,028 Cr of bids submitted (Rs 652 Cr domestic, Rs 376 Cr defence under evaluation). Management guides 28-30% revenue growth and 25-30% PAT growth for FY27 and delivered inside its FY26 Rs 300-350 Cr guided range. Growth is funded without leverage: a new 30-acre greenfield plant (10,000-machine target capacity; Phase-1 Rs 100 Cr / 2,000 machines) plus 13 acres newly leased near Metoda GIDC for Rs 50 Cr of backward integration (targeted 12-month completion, eligible for Viksit Gujarat 2026 subsidies), all from internal accruals; the company is near debt-free with promoter holding 73.2% (slightly rising, no pledge). The two real cautions: valuation is rich (51.6x P/E, 11.5x P/B) and cash conversion is weak — FY26 CFO was only ~48% of EBITDA on a 182-day cash-conversion cycle, with receivable days set to rise toward 130-135 as the defence mix grows. The separate 108-stock research project independently ranks the same company Tier A.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investor presentation (NSE, May 2026) + FY23-FY26 financials via screener.in; FY25/FY26 MD&amp;A highlights via India Infoline / EquityEdge write-up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concall (30 Jul 2026) and Q3/Q4 FY26 concall highlights via Yahoo Finance / Tulsian AI / EquityEdge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Feb-Aug 2026: 13-acre Metoda GIDC lease, Q1 FY27 investor presentation, investor-meet notices, 23rd AGM notice (23 Sep 2026)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FY23-FY26 revenue Rs 202 -&gt; 241 -&gt; 262 -&gt; 333 Cr; PAT Rs 13 -&gt; 24 -&gt; 25 -&gt; 34 Cr; FY25 growth of only 8.7% attributed to a high base and IMTEX-Bangalore billing slippage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EBITDA Rs 53.9 Cr at 16.2% margin (+30% YoY); gross margin expanded from ~32% to ~38% over FY24-FY26 on premium NEXA mix and higher-end machine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 debt-free (only small lease liabilities); capex Rs 15.4 Cr in FY26 (+25% YoY) funded from internal accruals; ~Rs 30 Cr cash-credit line unutilised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Cash-flow quality is the weak spot: FY26 CFO ~Rs 14 Cr = ~48% of operating profit; ~182-day cash-conversion cycle; working capital consumed Rs 24.8 Cr in FY25 on inventory build and 3-6 month government-financing receivable cycles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73.17% -&gt; 73.22% (Jun-26), no pledge; a large intra-family share gift (~Rs 80 Cr) read by the community as a confidence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Rs 406 Cr at Mar-26 (+23% YoY); total bids submitted Rs 1,028 Cr (Rs 652 Cr domestic + Rs 376 Cr defence under evaluation)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FY26 -&gt; Q1 FY27 revenue Rs 61.0 / 85.7 / 86.2 / 100.3 / 95.2 Cr; EBITDA Rs 7.9 / 14.2 / 15.6 / 16.2 / 15.4 Cr; PAT Rs 4.6 / 9.4 / 9.8 / 10.2 / 9.6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+56% YoY, EBITDA +95% (margin +320 bps to 16.2%), PAT +110%; EBITDA has grown 95-120% YoY for three straight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NEXA premium series ~40% of the pending order book and rising, driving realisations; demand cited as strong across general engineering, defence and aerospace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raised the FY27 framing to ~30% revenue growth on the strong Q1; FY26 landed inside its guided Rs 300-350 Cr range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Feb-Mar 2026: leased 13 acres near Metoda GIDC, Rajkot (30-year lease), Rs 50 Cr investment for capacity + backward integration, targeted completion within 12 months, eligible for Viksit Gujarat Industrial Policy 2026 (up to 25% capital subsidy + 7% interest subsidy)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29 Jul 2026: Q1 FY27 investor presentation filed; 30 Jul 2026 concall held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multiple institutional investor-meet notices (e.g. Equirus AMC) — rising IR engagement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Separately, a 30-acre greenfield plant (10,000-machine target capacity; Phase-1 Rs 100 Cr / 2,000 machines) is in planning; land finalisation slipped once pending state policy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actuals (+56% revenue / +95% EBITDA / +110% PAT) were not in the sentiment pass — the inflection is now confirmed across four consecutive quarters, not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was delivered inside guidance (Rs 333 Cr vs Rs 300-350 Cr guided) — materially improves guidance credibility after the FY25 miss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capex programmes now visible: Rs 100 Cr Phase-1 greenfield + Rs 50 Cr backward integration on 13 newly-leased acres, both from internal accruals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quantified: FY26 CFO only ~48% of EBITDA, 182-day cash cycle — reported PAT is running ahead of cash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Gross-margin expansion (~32% -&gt; ~38%) is structurally mix-driven (NEXA), supporting the case that current margins are not a cyclical peak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FY27 CFO catch up to PAT, or does the receivable/inventory build keep widening as defence mix grows?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Timeline for the 30-acre greenfield plant — land finalisation and Phase-1 commissioning dates are still not firmly on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28-30% guide holds through H2 FY27 or Q1's +56% was partly a low-base / order-timing effect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traction (European dealer/tech-partnership talks) — nothing commercial yet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High. The filings confirmed the inflection across four quarters, showed FY26 delivered inside guidance, and revealed a fully self-funded capacity roadmap; the rich multiple and ~48% cash conversion keep it from going higher.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growth 28-30% and PAT growth 25-30%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28-30% revenue, 25-30% PAT, FY27 (also ~25% guided FY27-FY28)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Hold ~16% EBITDA margin near-term, gradually improve on premium mix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margin +320 bps to 16.2%; long-term aspiration ~25%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30-acre greenfield plant, 10,000-machine target capacity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Phase-1 Rs 100 Cr / 2,000 machines; internal accruals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 acres leased near Metoda GIDC for backward integration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50 Cr, 30-year lease, ~12-month completion, Viksit Gujarat subsidies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Defence/aerospace order pipeline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376 Cr defence bids under evaluation; defence at highest-ever margins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expansion via European dealers + technology partnership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EMO Germany participation; exports carry 5-7% better margins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 book + daily order inflow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capacity utilisation (near ~2,500-unit ceiling)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28-30%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premium NEXA mix + 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~16% (aspiration ~25%)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+25-30%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CFO (currently ~48% of EBITDA)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capacity utilisation (near ~2,500-unit ceiling).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Q1 FY27 EBITDA +95% on revenue +56%, margin +320 bps on NEXA mix + fixed-cost absorption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book + daily order inflow; revenue growth 28-30%; premium NEXA mix + operating leverage; EBITDA margin ~16% (aspiration ~25%). Still assumed: capacity expansion (30-acre greenfield to 10,000 units); CFO catch-up / working-capital normalisation.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2026-08-31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2007 · 51.6x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~52x trailing P/E, holding value against a ~25x exit for an integrated capital-goods compounder needs ~30%+ EPS CAGR sustained through ~FY29; management's 28-30% growth plus margin creep supports roughly the first two years, so the multiple is pricing near-flawless execution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425-435 Cr (+28-30%), EBITDA margin ~16-16.5%, PAT ~Rs 43-45 Cr (+27-32%) - Q1 already tracking ahead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540-560 Cr if capacity + backward integration land on schedule; margin drifting to ~17-18% on NEXA mix; PAT ~Rs 57-62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premium-mix + backward-integration margin lever and defence order optionality are modest upside to a multiple already pricing ~28-30% growth; weak cash conversion is an offsetting risk the multiple ignores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prints confirming the 28-30% full-year run-rate and a CFO catch-up, plus land finalisation / Phase-1 milestone on the 30-acre greenfield plant</w:t>
      </w:r>
      <w:r>
        <w:rPr>
          <w:color w:val="666666"/>
          <w:sz w:val="18"/>
          <w:szCs w:val="18"/>
        </w:rPr>
        <w:t xml:space="preserve"> (window ~9M from 2026-08-31;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 manufacturing + defence capex and machine-tool import substitution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domestic mid-tier CNC machine-tool OEM (turning/machining centres) moving up to the premium NEXA line and defence/aerospace machines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high-precision / premium machine capability and controller technology (own Macatrol controller but still FANUC-dependent; technology gap vs German/Japanese)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Jyoti CNC Automation, Lokesh Machines, Ace Micromatic (unlisted), DMG Mori / FANUC (imports)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India CNC demand is strong on manufacturing and defence capex plus import substitution, and BIS standards may curb low-end Chinese imports - but domestic OEMs (Jyoti, Macpower, Lokesh) are all expanding capacity aggressively, so the shortage is being competed away. Macpower's edge is low-cost integrated manufacturing and its own controller; value market share is still only ~4.5% despite strong unit volumes.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premium NEXA product-mix shift (~40% of order book); operating leverage on rising utilisation; defence/aerospace higher-margin orders; planned backward integration (13-acre plant).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~16% EBITDA margin is around mid-cycle, not a spike - historically mid-teens, and management targets a structural climb toward ~20-25% as premium mix and in-house component-making rise. The real asterisk is cash: FY26 CFO was only ~48% of EBITDA on a 182-day cash cycle, so reported PAT overstates cash earnings.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growth (oldest-&gt;newest): FY25 full year +8.7% (IMTEX billing slip) -&gt; Q2 FY26 strong -&gt; Q3 FY26 +42.6% -&gt; Q4 FY26 strong -&gt; Q1 FY27 +56%. EBITDA YoY has run +95-120% for three consecutive quarters.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~52x trailing the multiple demands ~30%+ EPS CAGR held for 3+ years against a ~25x exit; the recent trend (accelerating revenue, margin +320 bps) supports the near term, but any decel toward the guided 28-30% combined with weak cash conversion would pressure the multiple.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Reinvests internal accruals into capacity (capex Rs ~5 Cr FY21 -&gt; Rs 15 Cr FY26) and now a Rs 100 Cr Phase-1 greenfield plus Rs 50 Cr backward-integration plant; near debt-free; advance-payment order model funds most working capital; no unrelated diversification; modest dividend.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clean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value curve - commodity turning centres -&gt; premium NEXA line -&gt; defence/aerospace machines -&gt; backward integration into spindles/castings/panels and own Macatrol controller; EMO Germany participation and European tech-partnership talks for exports.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142 posts (single batch, no escalation) spanning March 2025 to August 2026. Sentiment has been consistently constructive but not uncritical - the thread includes a substantive, specific caution from a long-time tracker about the company's history of guidance misses, alongside strong AGM commentary and a positive read of a recent insider share-gift as a confidence signal.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Tushar_Gupta1 (trusted-roster, 5+ posts, up to 20 loves) provided the most substantive bullish evidence: AGM notes confirming strong order-book growth pace, daily order inflow, and management's explicit confidence that demand will not be a constraint, plus a GST-cut tailwind driving new enquiries. DarshanG (March 2026) raised a specific, fair caution worth weighing: the FY25 guidance miss was partly attributed by management to the biennial IMTEX exhibition diverting production capacity toward demo machines, but DarshanG questioned whether a predictable, years-in-advance calendar event should have been better planned for - implying a real, if modest, track record of guidance unreliability. gauravpersonal (Aug 2026) offered a bullish read of a recent large insider share gift (Rs 80+ Cr) to a promoter-family member's 18-year-old son, arguing no father gifts depreciating shares to a young child, though this is speculative interpretation rather than hard evidence.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 Notice of the 23rd AGM (23 Sept 2026) was posted by a community member seeking someone to ask questions on their behalf - suggests engaged but resource-constrained retail-investor tracking of this name.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Inflection now confirmed, not projected: EBITDA +95-120% YoY for three straight quarters; Q1 FY27 revenue +56%, PAT +110%, on top of FY26 revenue +27.3%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margin lever: premium NEXA series ~40% of the order book lifted gross margin from ~32% to ~38%; management aspires to ~25% EBITDA margin (vs 16% now) as premium mix and backward integration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Rs 406 Cr (+23% YoY) plus Rs 1,028 Cr of bids submitted (incl. Rs 376 Cr defence) give real forward visibility; daily non-tender order inflow of Rs 1-1.5 Cr per AGM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roadmap credibly quadruples volume: 30-acre greenfield (10,000-machine target, Phase-1 Rs 100 Cr) + Rs 50 Cr backward-integration plant on 13 newly-leased acres, funded entirely from internal accruals with promoter holding 73%+ and no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landed inside the guided Rs 300-350 Cr revenue range and Q1 FY27 is running ahead of the 28-30% FY27 guide — guidance credibility is improving after the FY25 miss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Independently ranked Tier A in the separate 108-stock research project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rich for a capital-goods manufacturer: 51.6x trailing P/E and 11.5x P/B leave little room for any quarter that misses the 28-30% growth guide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is weak and worsening: FY26 CFO was only ~48% of EBITDA (Rs 14 Cr) on a 182-day cash-conversion cycle; receivable days are guided up toward 130-135 as the defence mix grows — reported PAT is running ahead of cash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is near its ~2,500-unit ceiling; the new plant has 12-15 month gestation and land finalisation has already slipped once pending government policy — an execution/timing risk to the growth runway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Guidance track record is only mixed: the FY25 miss was on a predictable, years-in-advance exhibition calendar event; one clean year (FY26) is not yet a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Technology gap versus German/Japanese machines persists (own Macatrol controller but FANUC-dependent); value market share is only ~4.5% despite strong volume presence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2,008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Confirmed multi-quarter CNC inflection with a funded capacity runway and structural margin mix — the case is stronger than at the sentiment pass, but a ~52x multiple and ~48% cash conversion cap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deep read resolves the baseline's central caveat: the re-acceleration is now proven across four consecutive quarters (Q2-Q4 FY26 all 40%+ YoY, Q1 FY27 +56%), with EBITDA compounding faster than revenue on a genuine premium-mix shift, not a one-off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self-funded — near debt-free, promoter 73%+ and rising, greenfield + backward-integration capex from internal accruals — and FY26 was delivered inside guidance, upgrading management credibility after the FY25 IMTEX miss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moves up to High: multi-quarter confirmation + structural operating leverage + a credible volume-quadrupling roadmap on a Rs 2,000 Cr small-cap supports 10x-in-2-3-years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Held back from a stronger call by two real offsets the multiple ignores: 51.6x P/E / 11.5x P/B, and cash conversion at ~48% of EBITDA with a 182-day cycle that widens as defence mix grows — watch Q2/Q3 FY27 for both the growth run-rate and a CFO catch-up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2026-08-31T03:03:46.712Z</dcterms:created>
  <dcterms:modified xsi:type="dcterms:W3CDTF">2026-08-31T03:03:46.713Z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