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Purple Style Labs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SRK/Salman-backed premium fashion retail platform (Jaded London) with negative net worth and widening losses — a red-flagged AVOID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Negative net worth (-Rs 52.28 Cr as of 31-Mar-2026) with losses widening 6x over FY24-FY26 and borrowings up 3.3x over the same period — going-concern-adjacent balance sheet.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Purple Style Labs operates a premium streetwear/fashion retail platform (Jaded London and related brands), IPO'd Aug 2026 (Rs 546-575 band) with celebrity-backed marketing (SRK, Salman Khan investors). Revenue grew from Rs 510 Cr (FY24) to Rs 567 Cr (FY26), a modest ~11% two-year growth.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4,604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Negative (~-176% 3yr avg ROE); both negative for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</w:t>
            </w:r>
          </w:p>
        </w:tc>
        <w:tc>
          <w:tcPr>
            <w:tcW w:type="dxa" w:w="5800"/>
          </w:tcPr>
          <w:p>
            <w:r>
              <w:t xml:space="preserve">-Rs 52.28 Cr as of 31-Mar-2026 — negative net worth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Losses</w:t>
            </w:r>
          </w:p>
        </w:tc>
        <w:tc>
          <w:tcPr>
            <w:tcW w:type="dxa" w:w="5800"/>
          </w:tcPr>
          <w:p>
            <w:r>
              <w:t xml:space="preserve">Widened from Rs 47.71 Cr (FY24) to Rs 285.40 Cr (FY26) — 6x deterioration in 2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surged from Rs 112.79 Cr to Rs 371.40 Cr — 3.3x leverage increase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(~11% over 2 years) is far outpaced by a 6x widening in losses and a 3.3x surge in borrowings, pushing net worth negative (-Rs 52.28 Cr) as of FY26 — a going-concern-adjacent balance sheet for a company that just IPO'd at a Rs 4,604 Cr market cap. This is the AVOID red-flag pattern (negative net worth) regardless of the celebrity-backed brand narrative.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red-flagged before Step 4.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exists for this recent (Aug-2026) IPO. Skipped Step 4 per rule (AVOID red flag).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from ValuePickr. Original lead was an untrusted X quote-tweet (@kanodiaankit12) framing a 'no OFS, no PE/VC' DRHP detail approvingly — this framing does not address the negative-net-worth/widening-loss picture found in the fundamentals check.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— red-flagged.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celebrity/brand marketing backing (SRK, Salman Khan) could support premium positioning and customer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structure had no OFS/PE-VC exit component per the original X lead — promoters/company retained more of the raise for growth, in principle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net worth (-Rs 52.28 Cr, FY26) — the company's liabilities exceed its assets on a standalone accounting basis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Losses have widened 6x in two years (Rs 47.71 Cr to Rs 285.40 Cr) while revenue grew only ~11% — a structurally unprofitable, worsening unit economics picture, not a temporary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up 3.3x (Rs 112.79 Cr to Rs 371.40 Cr) to fund the cash burn — leverage rising exactly as losses deepen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thread exists to independently validate the brand/growth narrative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4,604 Cr), recently listed (Aug 2026 IPO)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no · valuation: no  (score 0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Red flag (AVOID, negative net worth) — four_box exercise skipped per rule; score recorded as 0/all-no to reflect the forced 'neither' outcome, not an independently reasoned assessment.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Red-flagged: negative net worth and 6x-widening losses override the celebrity-brand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AVOID red flag (negative net worth, -Rs 52.28 Cr FY26) per the conviction rules — thesis_fit forced to 'neither', conviction capped Low, Step 4 skipped entirely regardless of any forum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— this is a consumer/retail fashion name outside the current active_themes.json 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X lead's approving framing of the IPO structure (no OFS/PE-VC) does not engage with the balance-sheet deterioration found here — a case study in why fundamentals screening happens before any forum/thread 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2026-09-05T13:08:13.306Z</dcterms:created>
  <dcterms:modified xsi:type="dcterms:W3CDTF">2026-09-05T13:08:13.311Z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