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Sonu Infratech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Tiny NSE-SME civil/structural EPC contractor built around Reliance Jamnagar work - fast-growing and very cheap, but single-customer-concentrated and just missed its own FY26 topline guidance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Sonu Infratech (NSE SME: SONUINFRA, listed May 2022) is a civil and structural engineering contractor: civil works for production plants, heavy structures and culverts, industrial painting, scaffolding and plant maintenance - overwhelmingly at Reliance Industries' Jamnagar complex. It went public in 2022 and acquired Arpit Techno Infra Pvt Ltd in March 2025.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66 Cr (Jun-2026) - micro-cap SME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Standalone revenue ~Rs 170 Cr; PAT ~Rs 11.4 Cr (results approved 15-May-2026)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growth</w:t>
            </w:r>
          </w:p>
        </w:tc>
        <w:tc>
          <w:tcPr>
            <w:tcW w:type="dxa" w:w="5800"/>
          </w:tcPr>
          <w:p>
            <w:r>
              <w:t xml:space="preserve">H1FY26 revenue +59% YoY (~Rs 71.9 Cr), EBITDA +71% (~Rs 13.5 Cr), PAT +68% (~Rs 5.5 Cr); EBITDA margin ~18.7% (+131 bps)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~5.8x trailing P/E on FY26 PAT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vs delivery</w:t>
            </w:r>
          </w:p>
        </w:tc>
        <w:tc>
          <w:tcPr>
            <w:tcW w:type="dxa" w:w="5800"/>
          </w:tcPr>
          <w:p>
            <w:r>
              <w:t xml:space="preserve">Management guided ~Rs 210 Cr FY26 revenue; delivered ~Rs 170 Cr - a MISS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growth and margin trajectory is genuinely strong - H1FY26 revenue up ~59% YoY with margins expanding - and the stock is optically very cheap at ~6x earnings on a ~Rs 66 Cr market cap. That combination (small base + inflection + low multiple) is what the screen's small-cap rule is built to catch. But the quality caveats are large: revenue is concentrated on a single end-customer (Reliance Jamnagar), the business is working-capital-heavy and order-to-order lumpy, SME-segment liquidity is thin, and - directly against the reason this name was surfaced - the company MISSED its own FY26 topline guidance (Rs 170 Cr actual vs ~Rs 210 Cr guided) even though it had beaten FY25 guidance. The Arpit Techno acquisition (Mar-2025) adds some capability/scale but also integration risk.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micro-cap SME, no ValuePickr thread.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exists for Sonu Infratech (forum search returned nothing). Step 3.05 topic resolution: no match; topic_slug null. Research is web/filings-based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- external lead only.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 audited results approved 15-May-2026 (standalone revenue ~Rs 170 Cr, PAT ~Rs 11.4 Cr). H1FY26 update 11-Nov-2025 flagged +59% revenue growth and a ~Rs 210 Cr FY26 revenue target that was subsequently not met. Arpit Techno Infra Pvt Ltd acquired Mar-2025.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base + genuine inflection + low multiple: H1FY26 revenue +59% YoY, PAT +68%, margins expanding, on a ~Rs 66 Cr market cap at ~6x earnings - the setup a small-cap re-rating can run from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@Aditya_joshi12 (untrusted X) named it as the FY25 guidance-BEAT answer in a teaching quiz - i.e. it does have a recent track record of at least one year of delivering ahead of plan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Improving margin profile (EBITDA ~18.7%) unusual for a small civil contractor; Arpit Techno acquisition adds capability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Extreme single-customer concentration on Reliance Jamnagar - loss or slowdown of that relationship would be existential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MISSED its own FY26 revenue guidance (~Rs 170 Cr vs ~Rs 210 Cr guided) - undercuts the 'reliable guidance' basis of the lead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NSE-SME micro-cap: thin liquidity, limited disclosure, working-capital-intensive and lumpy EPC economics, no institutional or trusted-community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lead is an untrusted-X quiz datapoint, not a conviction call, and refers to FY25 not the current year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SME (~Rs 66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Cheap, fast-growing micro-cap with a real inflection - but a single-customer EPC contractor that just missed its own guidance, so any 10x path is speculative and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4.5) from an untrusted X source (@Aditya_joshi12 teaching quiz, 2025-12-14) citing an FY25 guidance beat - a factual datapoint, not a recommendation, and no floor applies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trailing-average-vs-live-inflection rule, a micro-cap with a weak long history but a strong specific recent run (H1FY26 revenue +59%, PAT +68%), a cheap multiple and a small base is scored 10x-in-2-3-years at LOW conviction with an explicit 'unconfirmed' caveat rather than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Caveats that keep conviction LOW: single-customer (Reliance) concentration, an FY26 guidance MISS, SME liquidity/disclosure limits, and zero community or trusted validation. Watch: FY27 order inflows, customer diversification beyond Reliance, and whether it re-establishes a credible guidance track record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2026-09-02T12:46:15.212Z</dcterms:created>
  <dcterms:modified xsi:type="dcterms:W3CDTF">2026-09-02T12:46:15.218Z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