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Suprajit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Global auto-cables/mechatronics/electronics maker in a genuine margin-recovery inflection -- GCM restructuring delivered (EBIT 5.8%-&gt;12.6%) and SED compounding 48% -- but consolidated PAT rose only 9% in Q1 FY27 as Rs 993 Cr of debt eats the operating leverage; mid-teens ROE and a full 37x multiple make a literal 10x implausible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Suprajit Engineering manufactures automotive cables, mechanisms, and electronics for two-wheeler, passenger vehicle, and off-highway OEMs globally, with a growing non-auto and international (including former Phoenix Lamps) business.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6,930 Cr (price ~Rs 504); P/E ~37x trailing / ~26x FY27 consensus; EV/EBITDA ~16x; TTM EPS Rs 13.61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(Jun-26)</w:t>
            </w:r>
          </w:p>
        </w:tc>
        <w:tc>
          <w:tcPr>
            <w:tcW w:type="dxa" w:w="5800"/>
          </w:tcPr>
          <w:p>
            <w:r>
              <w:t xml:space="preserve">Revenue Rs 1,070 Cr (+24% YoY); EBITDA Rs 128.7 Cr (+57.5%); EBITDA margin 12% (vs 9.5%); consolidated PAT Rs 52.2 Cr (+9% YoY only)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</w:t>
            </w:r>
          </w:p>
        </w:tc>
        <w:tc>
          <w:tcPr>
            <w:tcW w:type="dxa" w:w="5800"/>
          </w:tcPr>
          <w:p>
            <w:r>
              <w:t xml:space="preserve">Sales Rs 3,825 Cr; OP Rs 397 Cr (10% OPM); PAT Rs 183 Cr; EPS Rs 13.32 (FY25 PAT was depressed at Rs 99 Cr on GCM drag)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GCM (Global Cables &amp; Mechatronics)</w:t>
            </w:r>
          </w:p>
        </w:tc>
        <w:tc>
          <w:tcPr>
            <w:tcW w:type="dxa" w:w="5800"/>
          </w:tcPr>
          <w:p>
            <w:r>
              <w:t xml:space="preserve">EBIT margin 5.8% -&gt; 12.6% in Q1 FY27, restructuring complete, 'no material one-offs', ~20-23% organic growth; FY27 guide 10-12% EBITDA 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SED (Sensors, Electronics &amp; Displays)</w:t>
            </w:r>
          </w:p>
        </w:tc>
        <w:tc>
          <w:tcPr>
            <w:tcW w:type="dxa" w:w="5800"/>
          </w:tcPr>
          <w:p>
            <w:r>
              <w:t xml:space="preserve">Q1 FY27 revenue +48%, EBITDA +100%; capacity expansion 'on a war footing'; FY27 EBITDA-margin target ~10%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ICM (India cables)</w:t>
            </w:r>
          </w:p>
        </w:tc>
        <w:tc>
          <w:tcPr>
            <w:tcW w:type="dxa" w:w="5800"/>
          </w:tcPr>
          <w:p>
            <w:r>
              <w:t xml:space="preserve">Q1 FY27 EBITDA margin dipped 15% -&gt; 13% on delayed RM price pass-through; recovery expected Q2-Q3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Borrowings</w:t>
            </w:r>
          </w:p>
        </w:tc>
        <w:tc>
          <w:tcPr>
            <w:tcW w:type="dxa" w:w="5800"/>
          </w:tcPr>
          <w:p>
            <w:r>
              <w:t xml:space="preserve">Rs 708 Cr (FY24) -&gt; Rs 817 Cr (FY25) -&gt; Rs 993 Cr (FY26) -- 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</w:t>
            </w:r>
          </w:p>
        </w:tc>
        <w:tc>
          <w:tcPr>
            <w:tcW w:type="dxa" w:w="5800"/>
          </w:tcPr>
          <w:p>
            <w:r>
              <w:t xml:space="preserve">FY26 CFO Rs 171 Cr vs PAT Rs 183 Cr (~93%); down from 149% (FY24) / 187% (FY25)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Returns</w:t>
            </w:r>
          </w:p>
        </w:tc>
        <w:tc>
          <w:tcPr>
            <w:tcW w:type="dxa" w:w="5800"/>
          </w:tcPr>
          <w:p>
            <w:r>
              <w:t xml:space="preserve">Consolidated ROCE ~15.5% / ROE ~13.1% -- mid-teens, capital-intensive; promoter holding stable ~45%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 operating inflection: the loss-making Global Cables &amp; Mechatronics (GCM) division completed its restructuring and swung to a 12.6% EBIT margin in Q1 FY27 (from 5.8%), with management confirming 'no material one-offs' and ~20-23% organic growth; SED (sensors/electronics/displays) grew revenue 48% and EBITDA 100% and is expanding capacity 'on a war footing'. Consolidated Q1 FY27 revenue rose 24% and EBITDA 57.5%. But the deep read tempers the enthusiasm at the bottom line: consolidated PAT rose only 9% YoY -- interest and depreciation on Rs 993 Cr of (rising) borrowings absorb most of the EBITDA gain -- and returns are still mid-teens (ROCE ~15.5%, ROE ~13.1%). The Q3 FY26 quarter (EPS Rs 0.91 vs Rs 3.71 the prior quarter) shows how lumpy earnings remain through the restructuring period. At ~37x trailing / ~16x EV-EBITDA the multiple already discounts a clean FY27; the edge is only if GCM holds the top of its 10-12% guide and SED keeps compounding beyond consensus.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(2026-08-07) + concall highlights -- consolidated and division numbers, FY27 guidance, GCM/SED/ICM commentary, order wins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P&amp;L/BS/CF FY22-FY26 + quarterly -- revenue, margins, the PAT-vs-EBITDA divergence, borrowings Rs 708-&gt;993 Cr, CFO vs PAT, ROCE/ROE, promoter 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disclosures -- May-2026 EV cable order win; a GST order disclosed under SEBI regs around Q3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sales Rs 3,825 Cr, OP Rs 397 Cr (10% OPM), PAT Rs 183 Cr, EPS Rs 13.32; FY25 PAT was depressed at Rs 99 Cr on GCM restructuring drag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Rs 708 Cr (FY24) -&gt; Rs 817 Cr (FY25) -&gt; Rs 993 Cr (FY26) with capex +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still adequate but falling: CFO/PAT 149% (FY24) -&gt; 187% (FY25) -&gt; 93% (FY26)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ROCE ~15.5%, ROE ~13.1% -- mid-teens; book value ~Rs 105 (P/B ~4.8x)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stable ~44.6-45.3% across FY24-Q1 FY27; RPTs clean; 2024 tender buyback at Rs 750 was a tax-efficient dividend alternative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revenue (Rs Cr): Jun25 863, Sep25 941, Dec25 979, and Q1 FY27 Jun26 1,070 (+24%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EPS: Jun25 3.51, Sep25 3.71, Dec25 0.91 (sharp restructuring-period dip; a GST order was disclosed around then), then Q1 FY27 ~Rs 3.8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EBITDA +57.5% to Rs 128.7 Cr, margin 12% (from 9.5%); consolidated PAT Rs 52.2 Cr, up only 9% YoY -- interest + depreciation on Rs 993 Cr debt absorb the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GCM EBIT margin 5.8% -&gt; 12.6%, 'no material one-offs', ~20-23% organic growth; SED revenue +48% / EBITDA +100%; ICM EBITDA margin dipped 15% -&gt; 13% on RM pass-through lag (recovery guided Q2-Q3 FY27)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2026-08-07 -- Q1 FY27 results + concall; Chairman reaffirmed FY27 guidance (double-digit consolidated revenue growth, 12-13.5% EBITDA margin)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2026 -- largest-ever EV cable contract ($5M annualised / $37M lifetime); plus a European luxury OEM ($2M/$12M) and a Japanese OEM ($1.2M/$6M)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GST order disclosed under SEBI LODR around Q3 FY26 (amount not captured this pass)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Q1 FY27 PAT grew only 9% YoY despite EBITDA +57.5% -- the operating leverage is real at EBITDA but Rs 993 Cr of rising debt caps the EPS benefit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GCM restructuring is genuinely done and clean -- management explicitly stated 'no material one-offs' and ~20-23% organic growth at a 12.6% EBIT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SED is expanding capacity 'on a war footing' with ~12 months of growth visibility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ICM (core India cables) margin dipped 15% -&gt; 13% on delayed raw-material price pass-through; recovery expected Q2-Q3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wins now have hard figures: EV cable $5M/yr / $37M lifetime; European luxury OEM $2M/$12M; Japanese OEM $1.2M/$6M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GCM hold 10-12% EBITDA margin for a full year, or was Q1 FY27 flattered by a soft base and favourable timing?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drove the Q3 FY26 EPS collapse to Rs 0.91 -- the GST order, forex on overseas subs, or restructuring costs? Size and recurrence unclear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debt keep rising with SED capex, and what is the FY27 interest bill against the EBITDA gain?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Consensus FY27 EPS (~Rs 19-20, +44%) looks optimistic vs a Q1 that annualises nearer Rs 15 -- does H2 accelerate enough?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Medium-High, and thesis-fit 10x-in-2-3-years -&gt; neither. The GCM turnaround and SED engine are real and clean, but consolidated PAT rose only 9% in Q1 FY27 (leverage), returns are mid-teens, earnings are lumpy, and a ~Rs 7,000 Cr mid-cap at ~13% ROE cannot credibly 10x in 2-3 years. Downgrade reflects the bottom-line reality and the bucket, not a governance or quality concern.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GCM double-digit growth at 10-12% EBITDA margin post-restructuring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GCM EBIT margin 12.6% in Q1 FY27 vs 5.8% Q1 FY26; 'no material one-offs'; ~20-23% organic growth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SED another year of strong double-digit growth; capacity expansion 'on a war footing'; ~10% EBITDA margin target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SED revenue +48%, EBITDA +100%; ~12 months of growth visibility; wins in telematics, connected clusters, PCUs, e-throttle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Consolidated EBITDA margin 12-13.5% for FY27 (reaffirmed by Chairman)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12% in Q1 FY27 vs 9.5% Q1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Multi-geography contract wins incl. a landmark EV cable deal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 cable $5M annual / $37M lifetime; European luxury OEM $2M/$12M; Japanese OEM $1.2M/$6M (announced May 2026)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Rising leverage to watch -- borrowings up to ~Rs 993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Rs 708 Cr (Mar 2024); interest + depreciation held Q1 FY27 PAT growth to 9% despite EBITDA +57.5%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ICM EBITDA margin to recover from 13% back toward 15% as raw-material price pass-through completes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dipped 15% -&gt; 13% in Q1 FY27 on delayed pass-through + NCR employee costs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GCM restructuring complete + SED order wins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revenue double-digit growth (Q1 FY27 +24%)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GCM EBIT 5.8% -&gt; 12.6% + SED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consolidated EBITDA margin 12-13.5%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interest + depreciation on ~Rs 993 Cr borrowings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EPS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interest + depreciation on ~Rs 993 Cr borrowings.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at EBITDA -- Q1 FY27 revenue +24% but EBITDA +57.5%; GCM 5.8% -&gt; 12.6% and SED EBITDA +100% on +48% revenue -- but it is NOT reaching EPS yet: consolidated PAT +9% YoY only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GCM restructuring complete + SED order wins; consolidated revenue double-digit growth (Q1 FY27 +24%); GCM EBIT 5.8% -&gt; 12.6% + SED operating leverage. Still assumed: consolidated EBITDA margin 12-13.5%; PAT / EPS.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504 · 36.9x P/E · 16x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Rs 504 the stock is ~37x trailing / ~26x FY27-consensus EPS (~Rs 19-20, implying +44% YoY); the price already discounts the GCM margin recovery and double-digit growth -- sustaining a ~20x+ exit needs mid-teens EPS CAGR beyond FY27, and Q1 FY27 PAT +9% is running short of that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4,400-4,700 Cr (+13-18%); consolidated EBITDA margin 12-13% (GCM near 12%, SED compounding, ICM recovering); PAT ~Rs 230-270 Cr / EPS ~Rs 17-20 -- interest on Rs 993 Cr debt the key drag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if GCM normalises toward 13-14% and SED holds 30%+ growth on new capacity; EPS potentially Rs 22-27, though ~13% ROE and rising borrowings cap the re-rating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consensus FY27 EPS +44% already prices the GCM restructuring payoff; the edge exists only if GCM margin holds at/above the top of the 10-12% guide AND SED compounds beyond consensus -- and this is one quarter of post-restructuring data, with PAT growth (+9%) currently lagging the EBITDA surge because of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H2 FY27 prints confirming GCM EBITDA margin sustained near/above 12% (not one quarter), consolidated margin in the 12-13.5% band, SED capacity online, and ICM margin recovering from 13% toward 15%</w:t>
      </w:r>
      <w:r>
        <w:rPr>
          <w:color w:val="666666"/>
          <w:sz w:val="18"/>
          <w:szCs w:val="18"/>
        </w:rPr>
        <w:t xml:space="preserve"> (window ~9M from 2026-09-01;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automotive control cables + actuation/mechatronics + auto electronics (feature-content growth)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one of the largest automotive-cable makers globally by volume; integrated cables + mechatronics + SED (sensors, electronics, displays) supplier to 2W / PV / off-highway OEMs; Phoenix Lamps (auto lighting) + a restructured European GCM footprint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GCM European cost base holding its reset level + SED capacity ramp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Kuster, Hi-Lex, Kongsberg Automotive, Minda Corp, Sandhar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Suprajit has consolidated a fragmented global cable supply base through acquisitions (Wescon, Phoenix Lamps, Trifa, GCM/European cables); survivors gain scale and pricing. Structural risk is content substitution (electronic actuation replacing mechanical cables), which SED is the hedge against.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GCM restructuring -&gt; cost-base reset (EBIT 5.8% -&gt; 12.6%); SED higher-value electronics mix (digital clusters, e-throttle, telematics); operating leverage on consolidated revenue growth.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Consolidated EBITDA margin of 12% in Q1 FY27 is a RECOVERY from a GCM-depressed 9.5% trough toward the 12-13.5% guide and the ~14% of FY22 -- not a cyclical peak. The risk is the opposite: GCM holding 10-12% is only one quarter old, and consolidated PAT conversion is weak because of Rs 993 Cr of debt.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Consolidated revenue YoY: broadly high-single to low-double-digit through FY26, then +24% in Q1 FY27; EBITDA margin 9.5% (Q1 FY26) -&gt; ~10-11% through FY26 -&gt; 12% (Q1 FY27). PAT is lumpy, not accelerating -- Q3 FY26 EPS Rs 0.91 vs Rs 3.71 prior quarter; Q1 FY27 PAT +9% YoY only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~37x trailing / ~26x FY27-consensus EPS (~Rs 19-20, implying +44%) needs mid-teens+ EPS CAGR to hold a ~20x exit; Q1 FY27 PAT +9% annualises well short of consensus, so the multiple leans on a strong H2 and FY28.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Serial global acquirer (Wescon, Phoenix Lamps, Trifa, GCM/European cables) that consolidated a fragmented cable supply base; incremental returns modest -- consolidated ROCE ~15.5%, ROE ~13.1%; borrowings Rs 708 -&gt; 993 Cr over two years with capex/WC. 2024 tender buyback at Rs 750 (~60x P/E) debated but resolved as a tax-efficient dividend alternative. Promoter holding stable ~45%.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commodity control cables -&gt; mechatronics/actuation assemblies -&gt; sensors, electronics &amp; displays (telematics, connected clusters, e-throttle, PCUs)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 52-week range Rs 389.95 - Rs 517.65; trading near the upper end at ~Rs 504.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The dedicated company thread (topic 257, 176 posts) has been quiet since Feb 2025 -- community attention has shifted to OmkarT's own portfolio thread instead, which is where the trusted signal originates. Read the last ~10 posts of the dedicated thread for recency/red-flag context.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 2024 tender buyback at Rs 750/share (~50% premium, P/E ~60x at the time) drew debate: one poster called it a poor capital-allocation decision benefiting promoters disproportionately, but harsh.beria93 (trusted) clarified it was a tax-efficient alternative to a dividend post-tax-law change, not a signal of undervaluation -- read as a governance non-issue once explained. No further activity on the dedicated thread since Feb 2025 (management interview reaffirming double-digit growth guidance in electronics).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post #465: actively deliberating deploying the entire next ~5% cash tranche into Suprajit ("Option 1 - Invest all the cash in Suprajit engineering"); 18.53% 2nd-largest holding; global supply-chain build-out 'now complete', capital-allocation thesis reaffirmed. very-high; floor not active (elevated, not core).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dated language, posts #379 and #430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Consistently his largest holding at &gt;=20% (26.7% then 23.0%); dedicated 'Updates on Top Holdings' deep-dive post #412 ('I can write about Suprajit Eng for next 30 days without repeating the content'). Floor not active (elevated, not core tier), but the position-sizing and depth of the thesis carry real weight.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GCM restructuring genuinely delivered: EBIT margin 5.8% -&gt; 12.6% in Q1 FY27 with 'no material one-offs' and ~20-23% organic growth -- a structural cost-base reset, not a one-quarter blip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SED (higher-value electronics) compounding: Q1 FY27 revenue +48%, EBITDA +100%, capacity expansion 'on war footing', ~12 months of growth visibility; new wins in telematics, connected clusters, e-throttle, PCUs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operating leverage at EBITDA (Q1 FY27 revenue +24%, EBITDA +57.5%); consolidated FY27 EBITDA-margin guide 12-13.5% reaffirmed by the Chairman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order wins with specifics: largest EV cable deal $5M annual / $37M lifetime; European luxury OEM $2M/$12M; Japanese OEM $1.2M/$6M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governance (promoter holding stable ~45%, RPTs clean); OmkarT (trusted, elevated) actively deliberating deploying his next cash tranche into it as a top-2 holding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PAT rose only 9% YoY in Q1 FY27 despite EBITDA +57.5% -- interest + depreciation on Rs 993 Cr of rising debt absorb the operating leverage before it reaches EPS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Mid-teens returns: consolidated ROCE ~15.5%, ROE ~13.1%; capital-intensive with borrowings up Rs 708 -&gt; 993 Cr over two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Earnings still lumpy through restructuring: Q3 FY26 EPS collapsed to Rs 0.91 (from Rs 3.71); a GST order was disclosed around that period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ICM -- the core India cash cow -- saw EBITDA margin fall 15% -&gt; 13% on delayed raw-material price pass-through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~37x trailing / ~26x FY27-consensus / ~16x EV-EBITDA is a full multiple for a mid-teens-ROE auto-ancillary; GCM's 12.6% margin is only one quarter old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Dedicated VP thread quiet ~18 months -- the signal rests on OmkarT's portfolio thread, not active company-thread debate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6,930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clean margin-recovery inflection (GCM restructuring delivered, SED compounding) in a well-governed global auto-ancillary -- but Rs 993 Cr of rising debt caps the EPS benefit (PAT +9% on EBITDA +57.5%), returns are mid-teens, and the size math rules out a literal 10x; conviction cut to Medium-High, thesis reclassified to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Thesis-fit moved 10x-in-2-3-years -&gt; neither: at ~Rs 7,000 Cr mcap and ~13% ROE, a 10x in 2-3 years would imply a ~Rs 70,000 Cr auto-cables/electronics supplier -- not a credible path. The GCM 5.8%-&gt;12.6% recovery plus the SED engine is a quality-compounder / possible-double-over-3-4-years story if execution stays clean, not a moonshot. This is a bucket reclassification, not a negative verdict on the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lowered High -&gt; Medium-High: consolidated Q1 FY27 PAT grew only 9% YoY despite EBITDA +57.5% (leverage on Rs 993 Cr debt), consolidated ROCE/ROE are mid-teens, earnings remain lumpy (Q3 FY26 EPS Rs 0.91), ICM margin dipped 15%-&gt;13%, and ~37x trailing is a full multiple. Held at Medium-High -- not lower -- by a genuinely delivered, clean GCM turnaround, a compounding SED order book, clean governance, and a large sustained trusted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flags; the 2024 buyback-pricing debate was resolved as a tax-efficient dividend alternative. Watch: H2 FY27 for GCM EBITDA margin sustained near/above 12% (not one quarter), consolidated margin in the 12-13.5% band, SED capacity online, and ICM margin recovering toward 15%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2026-08-31T19:07:22.696Z</dcterms:created>
  <dcterms:modified xsi:type="dcterms:W3CDTF">2026-08-31T19:07:22.703Z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