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V2 Retail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Genuinely consistent 50-60% value-retail growth with governance uncertainty now reduced (founder cleanly reappointed, QIP done) — but gross margin is contracting, profit is heavily Q3-seasonal, and the ~49x P/E prices the growth in full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V2 Retail is a value-retail chain running its 'second innings' turnaround, aggressively opening new stores (216 to 381 over roughly a year through Q1 FY27) while maintaining strong same-store-sales growth and improving unit economics. The 'RCA' (founder/promoter) is a well-known, colorful figure in the thread's discussion, with a management-behavior narrative running alongside the operational one.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8,070 Cr (price ~Rs 221 post 1:10 split)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/ P/B</w:t>
            </w:r>
          </w:p>
        </w:tc>
        <w:tc>
          <w:tcPr>
            <w:tcW w:type="dxa" w:w="5800"/>
          </w:tcPr>
          <w:p>
            <w:r>
              <w:t xml:space="preserve">~49x / ~8.9x (rich)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19.5% / 23.7%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FY24 / FY25 / FY26 Revenue</w:t>
            </w:r>
          </w:p>
        </w:tc>
        <w:tc>
          <w:tcPr>
            <w:tcW w:type="dxa" w:w="5800"/>
          </w:tcPr>
          <w:p>
            <w:r>
              <w:t xml:space="preserve">Rs 1,165 Cr / Rs 1,884 Cr / Rs 3,060 Cr (+63%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FY24 / FY25 / FY26 PAT</w:t>
            </w:r>
          </w:p>
        </w:tc>
        <w:tc>
          <w:tcPr>
            <w:tcW w:type="dxa" w:w="5800"/>
          </w:tcPr>
          <w:p>
            <w:r>
              <w:t xml:space="preserve">Rs 27 Cr / Rs 71 Cr / Rs 163 Cr (+125%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results</w:t>
            </w:r>
          </w:p>
        </w:tc>
        <w:tc>
          <w:tcPr>
            <w:tcW w:type="dxa" w:w="5800"/>
          </w:tcPr>
          <w:p>
            <w:r>
              <w:t xml:space="preserve">Revenue Rs 997 Cr (+58% YoY), EBITDA Rs 140 Cr (14% margin), PAT Rs 42 Cr (+70% YoY); gross margin 28.6% (down from 29.5%); SSSG 7.5%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Store count</w:t>
            </w:r>
          </w:p>
        </w:tc>
        <w:tc>
          <w:tcPr>
            <w:tcW w:type="dxa" w:w="5800"/>
          </w:tcPr>
          <w:p>
            <w:r>
              <w:t xml:space="preserve">381 at Q1 FY27-end; crossed 400 in Aug 2026; FY27 guide 170-200 net adds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Seasonality</w:t>
            </w:r>
          </w:p>
        </w:tc>
        <w:tc>
          <w:tcPr>
            <w:tcW w:type="dxa" w:w="5800"/>
          </w:tcPr>
          <w:p>
            <w:r>
              <w:t xml:space="preserve">Profit heavily Q3-weighted: Dec-2025 quarter PAT Rs 99 Cr (19% OPM) vs Rs 18-42 Cr other quarters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Borrowings ~Rs 995 Cr (largely leases), interest ~Rs 100 Cr FY26; FY26 QIP Rs 400 Cr raised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CAGR (5yr)</w:t>
            </w:r>
          </w:p>
        </w:tc>
        <w:tc>
          <w:tcPr>
            <w:tcW w:type="dxa" w:w="5800"/>
          </w:tcPr>
          <w:p>
            <w:r>
              <w:t xml:space="preserve">73%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Execution remains genuinely strong and consistent: FY26 revenue Rs 3,060 Cr (+63%), PAT Rs 163 Cr (+125%), Q1 FY27 revenue Rs 997 Cr (+58%), EBITDA Rs 140 Cr (14% margin, up from 13.8%), PAT Rs 42 Cr (+70%), on a store network that reached 381 in Q1 and crossed 400 in August 2026. The deep read reduces the governance uncertainty the earlier pass flagged: Ram Chandra Agarwal was cleanly reappointed Chairman &amp; MD for five years from Nov 2026 at the 25th AGM (31-Jul-2026), the FY26 QIP of Rs 400 Cr is done, and no pledge, auditor qualification or related-party issue surfaced in the filings this pass -- the 'founder-behavior' claims that circulate on the forum are not corroborated by filings or mainstream press. Against that, three cautions strengthen: gross margin actually contracted YoY in Q1 FY27 (29.5% -&gt; 28.6%), with the offsetting 4-5% price hikes only landing from Q3; full-year profit is heavily concentrated in the Q3 (December) quarter, so a single quarter drives the annual number; and the balance sheet carries ~Rs 995 Cr of borrowings (largely lease liabilities) and ~Rs 100 Cr of interest. At ~49x trailing earnings and ~9x book after a strong run, the multiple already prices the guided growth and PAT-margin expansion in full.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FY24-FY26 financials + FY26 results / concall highlights (screener.in, Whalesbook, ET Now interview) -- store economics, capex, QIP, working-capital targets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FY26 - Q1 FY27 quarterly results + Q1 FY27 earnings call highlights (revenue, gross/EBITDA/PAT margin, SSSG, store adds, guidance)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+ press May-Aug 2026: Q4 FY26 results + 1:10 stock split + Rs 400 Cr QIP, 25th AGM (31-Jul-2026) with RCA reappointment as C&amp;MD for 5 years from Nov 2026, 400th store (Aug-2026)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FY24 -&gt; FY26 revenue Rs 1,165 Cr -&gt; Rs 1,884 Cr -&gt; Rs 3,060 Cr; PAT Rs 27 Cr -&gt; Rs 71 Cr -&gt; Rs 163 Cr -- a genuine, sustained tripling with rising returns (ROCE 19.5%)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QIP of Rs 400 Cr raised for store rollout; 1:10 stock split; management states further rollout funded via internal accruals + operating cash, avoiding more equity dilution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economics: ~Rs 1.2 Cr capex/store, 170-200 net adds guided for FY27; working-capital targets of 100 days inventory and 45-50 days creditor terms during the aggressive rollout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carries ~Rs 995 Cr borrowings (largely lease liabilities under Ind AS 116 across 400+ leased stores) and ~Rs 100 Cr FY26 interest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pledge, auditor qualification or related-party issue surfaced in filings this pass; RCA reappointed Chairman &amp; MD for 5 years from Nov-2026 at the 25th AGM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YoY has held ~50-90% for five straight quarters; Q1 FY27 Rs 997 Cr (+58%), EBITDA Rs 140 Cr (14% margin vs 13.8%), PAT Rs 42 Cr (+70%), SSSG 7.5% (vs 8-10% guide)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Q1 FY27 28.6%, DOWN from 29.5% YoY; management guides stabilisation to 29-30% via 4-5% price increases from Q3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Profit is heavily Q3-seasonal: Dec-2025 quarter PAT Rs 99 Cr at 19% OPM vs Rs 18-42 Cr in the other four quarters -- the December quarter effectively makes the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confident: FY27 guidance reaffirmed at &gt;=50% revenue growth, 8-10% SSSG, 4-5% PAT margin, EBITDA-margin expansion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May-2026: Q4 FY26 results, 1:10 stock split, Rs 399.99 Cr QIP completed; board approves RCA reappointment as C&amp;MD (subject to AGM)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31-Jul-2026: 25th AGM -- FY26 accounts adopted, RCA reappointed Chairman &amp; MD for 5 years effective 22-Nov-2026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Aug-2026: crossed the 400-store milestone (75 net adds in FY27 to date)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QIP/warrant/rating/pledge action outstanding beyond the completed QIP; nothing else material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uncertainty reduced: RCA cleanly reappointed C&amp;MD for 5 years, QIP completed, no filing-level red flags -- the forum 'founder-behavior' narrative is not corroborated by filings or press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CONTRACTED YoY in Q1 FY27 (29.5% -&gt; 28.6%); the recovery to 29-30% depends on price hikes that only begin in Q3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Profit concentration in the Q3 (December) quarter is extreme -- Dec-2025 PAT alone (Rs 99 Cr) was ~60% of FY25's full-year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1:10 stock split explains the ~Rs 221 price / Rs 1.15 EPS optics; trailing P/E ~49x, P/B ~9x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Q3 FY27 price hikes actually restore gross margin to 29-30%, or does competitive intensity (V-Mart, Vishal Mega Mart, Baazar Style all expanding) cap pricing power?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does PAT margin trend as the FY27 cohort of 170-200 immature stores drags on near-term profitability?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quantum/trend and any auditor commentary -- not independently verified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forum-flagged founder-behavior concerns have any substance beyond forum discussion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Deep read confirms strong, consistent execution and reduces the governance uncertainty (RCA cleanly reappointed C&amp;MD for 5 years, FY26 QIP done, no pledge/auditor/RPT flags; forum 'founder-behavior' claims uncorroborated). But it also shows gross margin contracting YoY (29.5% -&gt; 28.6%, price hikes only from Q3), profit heavily Q3-seasonal, a lease-heavy balance sheet (~Rs 100 Cr interest), and an extreme ~49x P/E / ~9x P/B that prices the guided growth in full -- thesis-fit stays 'neither' and conviction eases to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170-200 net new stores in FY27; funded by internal accruals + FY26 QIP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1.2 Cr capex/store; 75 net adds already done, crossed 400 stores in Aug-2026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Gross margin to stabilise at 29-30% via 4-5% price hikes from Q3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gross margin 28.6%, down from 29.5%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Working-capital discipline: 100 days inventory, 45-50 days creditor terms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50% revenue growth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FY26 +63%; Q1 FY27 delivered +58%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Same-store sales growth of 8-10%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actual 7.5%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PAT margin of 4-5% in FY27 with EBITDA-margin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PAT margin ~5.3%; Q1 FY27 ~4.2%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store additions (170-200/yr)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retail area growth + SSSG 7.5-10%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~50-60%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gross margin 29-30%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EBITDA (14%+)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margin 4-5%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gross margin 29-30% (contracted YoY in Q1, price hikes only from Q3).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partial -- EBITDA margin edged up to 14% on cost absorption despite gross-margin contraction, and PAT growth outpaces revenue in low-base quarters, but heavy store-rollout depreciation and ~Rs 100 Cr of lease interest cap the flow-through to 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store additions (170-200/yr); retail area growth + SSSG 7.5-10%; revenue growth ~50-60%. Still assumed: gross margin 29-30%; PAT margin 4-5%.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221 · 49.3x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~49x trailing P/E and ~9x book on a value-retail format imply the market is pricing 30%+ sustained EPS CAGR for several years against, say, a 30x exit -- i.e. the full guided &gt;=50% revenue growth AND the PAT-margin expansion are already in the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+50-58% (in line with guide), PAT margin ~4.5-5%, PAT ~Rs 240-260 Cr -- broadly the guided path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Growth rate decelerates as base builds; margin outcome hinges on whether Q3 price hikes hold gross margin at 29-30%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path is roughly the guided path, which the ~49x multiple already fully credits; gross-margin contraction and Q3-seasonal profit concentration argue our FY28 PAT could land slightly below what the multiple implies rather than above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Q3 FY27 (December quarter) print -- the seasonal peak and the first quarter with the 4-5% price hikes: shows whether gross margin recovers to 29-30% and PAT margin holds 4-5% as the store base scales</w:t>
      </w:r>
      <w:r>
        <w:rPr>
          <w:color w:val="666666"/>
          <w:sz w:val="18"/>
          <w:szCs w:val="18"/>
        </w:rPr>
        <w:t xml:space="preserve"> (window ~5M from 2026-08-30;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value / discount apparel and general-merchandise retail in tier-2/3 India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value-retail chain (own-brand-heavy apparel + general merchandise) rolling out leased stores in tier-2/3 towns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real-estate access + private-label sourcing/supply chain in tier-2/3 -- but no structural moat; the format is replicable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V-Mart Retail, Vishal Mega Mart, Reliance Trends, Baazar Style Retail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Tier-2/3 value retail is getting crowded -- V-Mart, Vishal Mega Mart (relisted) and Baazar Style are all adding stores; V2's edge is founder category experience and rollout speed, not a durable structural advantage, which caps pricing power in a raw-material-cost squeeze.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/ cost absorption as the store base scales (structural); new-store revenue addition (structural volume); Q3 (December) seasonal concentration of profit (seasonal); gross-margin pressure from raw-material costs, price hikes still pending (headwind).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~13-14% and PAT margin ~4-5% are around format-normal, not a cyclical peak -- if anything gross margin is under pressure (28.6% in Q1 FY27). The real quality caveat is seasonality: the December quarter contributes the bulk of annual PAT, so an annualised non-Q3 quarter understates and an annualised Q3 overstates.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Q1FY26 ~+52%, Q2FY26 ~+86%, Q3FY26 strong, Q4FY26 ~+59%, Q1FY27 +58%; FY26 full year +63%. Consistently high but FY27 guidance of &gt;=50% is a slight step down from FY26, and Q1 FY27 SSSG of 7.5% is just below the 8-10% guide.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~49x trailing P/E / ~9x P/B the multiple demands 30%+ sustained EPS CAGR for years; the top-line trend supports revenue growth, but with a ~4-5% PAT margin and gross-margin contraction, EPS growth depends on flawless operating leverage -- the multiple leaves no room for a stumble.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Founder rebuilt the business after the prior venture's (Vishal Mega Mart) insolvency; FY26 QIP Rs 400 Cr for store rollout (~Rs 1.2 Cr/store), disciplined working-capital targets (100 days inventory, 45-50 days creditors), no dividend, ROCE ~19.5% while tripling revenue. Rollout so far cash-and-QIP funded, not term-debt levered (borrowings are largely leases).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153 posts (single batch, no escalation) spanning February 2025 to August 2026. Sentiment has remained strongly positive on execution throughout, with a distinct secondary thread of discussion (May-July 2026) around founder/promoter public statements and past management turnover that a community member flagged as a genuine valuation overhang independent of the operating numbers.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(trusted-roster) provided detailed, consistent quarterly concall summaries throughout the period, most recently confirming Q1 FY27 revenue +58% YoY, EBITDA +60% YoY, PAT +70% YoY with 57 new stores opened in the quarter and SSSG of 7.5%. Vivek_6954 (trusted-roster) shared a relevant SBI Securities thematic report without further commentary. Malvino raised the most substantive bear-case point (July 2026): founder/promoter ('RCA') making unusual public statements (claims of 20,000 US stores, forming a political party) and revealing that a prior CEO resigned after ESOPs worth Rs 70-80 Cr matured, explicitly attributing the stock's valuation compression despite 'stellar numbers' to this management-behavior overhang, with 'no clear resolution... in sight.'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joinjp2003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post #243 portfolio table: 7% weight, +44.37% overall gain - one of largest realized winners in the portfolio.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Consistently high revenue growth: FY26 +63%, Q1 FY27 +58%, five consecutive quarters in the ~50-90% YoY range; store count 216 -&gt; 400+ with positive SSSG (7.5% in Q1 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ROCE/ROE (19.5% / 23.7%) and a 73% 5-year profit CAGR while tripling revenue -- growth has real return quality, not just topline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uncertainty reduced this pass: RCA reappointed C&amp;MD for 5 years cleanly, FY26 QIP (Rs 400 Cr) completed, no pledge / auditor / RPT flags in filings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rollout is cash-and-QIP funded (~Rs 1.2 Cr/store) with stated working-capital discipline (100 days inventory, 45-50 days creditors), not term-debt 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 user (ranvir) has verified results quarter after quarter with no deceleration through the most recent print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rich: ~49x trailing P/E and ~9x book after a strong run -- the guided &gt;=50% growth and PAT-margin expansion are already priced, leaving no margin of safety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contracted YoY in Q1 FY27 (29.5% -&gt; 28.6%); the recovery to 29-30% depends on 4-5% price hikes that only start in Q3 FY27 -- an assumed, not evidenced, link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Profit is heavily Q3-seasonal (Dec-2025 quarter PAT Rs 99 Cr vs Rs 18-42 Cr in other quarters) -- one quarter effectively makes the year, raising the stakes on each Q3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Lease-heavy balance sheet: ~Rs 995 Cr borrowings and ~Rs 100 Cr interest against a ~4-5% PAT margin; aggressive 170-200-store rollout adds depreciation/interest ahead of maturity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community-flagged founder-behavior overhang persists in forum discussion; not corroborated by filings this pass, but RCA's prior venture (Vishal Mega Mart) went through insolvency, so the history is real background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8,070 Cr market cap on a value-retail format, a further 10x in 2-3 years is not a realistic base case -- thesis-fit stays 'neither'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8,070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Exceptional, verified execution with governance uncertainty easing -- but gross margin is contracting, profit is a Q3-driven number, and a ~49x multiple leaves no room for a stumble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operating record is among the strongest and most consistently verified in the batch, and the deep read removes some of the governance fog: RCA reappointed cleanly, QIP done, no filing-level red flags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same read shows the earnings are lower-quality than the headline: gross margin fell YoY, the recovery rests on not-yet-taken price hikes, and the annual PAT is effectively made in a single seasonal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~49x earnings / ~9x book the market already credits the full guided growth and margin expansion; with thesis-fit 'neither' and the quality caveats, conviction eases from Medium-High to Medium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2026-08-30T17:40:25.618Z</dcterms:created>
  <dcterms:modified xsi:type="dcterms:W3CDTF">2026-08-30T17:40:25.628Z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