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 Tech Wabag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 water-treatment EPC + O&amp;M with an improving return profile and a Rs 19,400 Cr order book -- a solid compounder, but at ~Rs 13,500 Cr too large for a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 Tech Wabag designs, builds and operates drinking-water, waste-water, industrial-water and desalination plants in India and internationally, on an asset-light EPC-plus-O&amp;M model.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13,470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~19.4% (rising toward 20%+) / ~14.4%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4,097 Cr / ~Rs 394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Q1 FY27 revenue +20.8% YoY, PAT +37%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19,400 Cr (~4x revenue), boosted by wins in Kuwait, UAE and Vienna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5800"/>
          </w:tcPr>
          <w:p>
            <w:r>
              <w:t xml:space="preserve">Targeting ~20% revenue growth and ~15% EBITDA margin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improving business: ROCE moving toward 20%+, ROE ~14% versus a 5-yr average of ~11%, ~21% recent revenue growth and a record order book at ~4x revenue. The model is asset-light. The constraint is size -- from ~Rs 13,500 Cr, a 10x in 2-3 years or 100x in 10 years is not a realistic outcome for an EPC-style water company growing ~20%.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size. Stock up ~42% over the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 on size: a good-quality, ~20%-growth mid/large-cap with a strong order book is a solid compounder but not a multi-bagger candidate, and the large-cap recent-inflection carve-out does not apply.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(active thread of ~137 replies, but the size call makes a deep dive unnecessary).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returns (ROCE toward 20%+) on an asset-light EPC + O&amp;M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order book ~Rs 19,400 Cr (~4x revenue) with strong international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global water-infrastructure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+21%, PAT +37%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13,470 Cr market cap -- a 10x/100x outcome is unrealistic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EPC-style revenue with execution and working-capital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~20% growth needs to be sustained and re-rated to move the needle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 ~42% over the year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13,470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quality, improving water-treatment compounder -- but too large for the thesis; filtered out on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is genuinely good and improving, which is why it was screened, but from ~Rs 13,500 Cr and ~20% growth a 10x/100x outcome is not 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size rules it out -&gt; 'neither'; conviction Low-to-Medium on quality; no revisit (size gate)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2026-08-27T16:50:31.281Z</dcterms:created>
  <dcterms:modified xsi:type="dcterms:W3CDTF">2026-08-27T16:50:31.281Z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