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Viviana Power 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 power-T&amp;D EPC contractor (lines/substations to 400 kV, some HVDC) with a &gt;Rs 1,400 Cr order book and &gt;Rs 500 Cr of BESS wins, migrating to the main board - but the (now-exited) thread author documents an auditor-flagged director fund withdrawal, a ~Rs 62 Cr unexplained advances outflow and an unrelated pivot into real estate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Thread author r8b8 (since exited) documents from the filings: (1) auditors flagged directors withdrawing ~Rs 6.37 Cr for personal use (debit balance), explained by management as cheque-clearing timing; (2) Short-Term Loans &amp; Advances up 1843% (Rs 3.39 Cr -&gt; Rs 65.83 Cr) in H1 FY26 - a ~Rs 62 Cr outflow vs ~Rs 6.9 Cr H1 net profit, funded by rising debt; (3) unrelated diversification into real estate (~21% of H1 FY26 consolidated revenue) formalised via an MoA object-clause amendment. Auditor-flagged director fund withdrawal + large unexplained related-party-style advances outflow -&gt; HIGH CAUTION.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Viviana Power Tech (founded 2014, NSE Emerge listed 2022, main-board migration in-principle approval May 2026) does turnkey EPC for power transmission and distribution - design, supply, erection, testing and commissioning of lines and substations up to 400 kV, plus HVDC work - for state utilities and private renewable developers. It has entered transformer manufacturing via a 75% stake in Aarsh Transformers and is spending ~Rs 100 Cr on a greenfield equipment plant, and has won &gt;Rs 500 Cr of BESS EPC orders (RVUNL 200 MWh Rajasthan, GUVNL 130 MWh Gujarat). Sovrenn Daily News seed (2026-09-02); Sovrenn trigger: H2 FY26 sales +2.6x YoY to ~Rs 441 Cr, net profit +2.9x YoY to ~Rs 44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745 Cr; ~13x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553 Cr / ~Rs 55 Cr TTM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H2 FY26 sales +2.6x YoY (~Rs 441 Cr), PAT +2.9x YoY (~Rs 44 Cr); HoH sales +4.8x - a very steep, sudden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&gt;Rs 1,400 Cr; BESS orders &gt;Rs 500 Cr; ~Rs 100 Cr greenfield transformer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 - directors' withdrawal</w:t>
            </w:r>
          </w:p>
        </w:tc>
        <w:tc>
          <w:tcPr>
            <w:tcW w:type="dxa" w:w="5800"/>
          </w:tcPr>
          <w:p>
            <w:r>
              <w:t xml:space="preserve">Auditors flagged directors withdrawing ~Rs 6.37 Cr for personal use (debit balance); company calls it cheque-clearing timing differences (thread author sceptical)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 - advances</w:t>
            </w:r>
          </w:p>
        </w:tc>
        <w:tc>
          <w:tcPr>
            <w:tcW w:type="dxa" w:w="5800"/>
          </w:tcPr>
          <w:p>
            <w:r>
              <w:t xml:space="preserve">Short-Term Loans &amp; Advances up 1843% (Rs 3.39 Cr -&gt; Rs 65.83 Cr) in H1 FY26 - a ~Rs 62 Cr outflow vs ~Rs 6.9 Cr H1 net profit, funded by rising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Diversification</w:t>
            </w:r>
          </w:p>
        </w:tc>
        <w:tc>
          <w:tcPr>
            <w:tcW w:type="dxa" w:w="5800"/>
          </w:tcPr>
          <w:p>
            <w:r>
              <w:t xml:space="preserve">~14% of FY25 and ~21% of H1 FY26 consolidated revenue is real estate (Viviana Life Spaces flat sales); MoA object clause formally amended to include real-estate development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surface a well-placed small-cap plugged into India's T&amp;D and BESS capex, with a &gt;Rs 1,400 Cr order book, marquee BESS wins and a main-board move. But the thread author (r8b8), who has since exited, documents three governance issues that dominate the read: (1) auditors flagged directors withdrawing ~Rs 6.37 Cr for personal use, explained away as cheque-timing; (2) short-term loans &amp; advances jumped ~1843% (a ~Rs 62 Cr cash outflow that dwarfs H1 profit, funded by debt); and (3) an unrelated diversification into real estate now ~21% of consolidated revenue, formalised via an MoA amendment. Combined with a suspiciously steep H2 FY26 ramp (sales +2.6x YoY), this is a caution case regardless of the order book.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 T&amp;D EPC + BESS + grid equipment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SME turnkey T&amp;D EPC (lines/substations to 400 kV, some HVDC) + new transformer manufacturing + BESS EPC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utility pre-qualification + execution working capital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Transrail Lighting, Techno Electric &amp; Engineering, Skipper, KEC International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 T&amp;D/BESS order book, but governance flags and a real-estate diversification make this a caution case rather than a clean grid-capex play.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SME-to-mainboard transition; promotional recent posts.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7-post thread. Author r8b8 wrote the initiation and the peer comparison, then posted 'Exited the stock, found some red flags' (Dec 2025) followed by a detailed red-flags post (Jan 2026, 5 love): real-estate revenue creep + MoA amendment, auditor-flagged director withdrawals, and the ~Rs 62 Cr advances outflow funded by debt. Later posts (rohitahuja, Vivek_Chadha) are promotional main-board-migration notes with no engagement on the governance points.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only substantive contributor (r8b8) researched the name and exited on governance concerns. No trusted-roster engagement. Net community signal is negative.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order found. Auditor observation on record: directors' debit balance (~Rs 6.37 Cr) from personal withdrawals, management explanation is cheque-clearing timing. MoA object clause amended to add real-estate development. Main-board migration in-principle approval received May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&gt;Rs 1,400 Cr order book and &gt;Rs 500 Cr of BESS EPC wins (RVUNL, GUVNL) into a real T&amp;D/storage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trigger holds on the numbers: H2 FY26 sales +2.6x YoY, PAT +2.9x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 integration into transformers (75% Aarsh) + ~Rs 100 Cr greenfield could lift margins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Main-board migration improves liquidity and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~13x trailing earnings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Auditor-flagged directors' personal withdrawals (~Rs 6.37 Cr debit balance) - a governance lapse, weakly explained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Short-term loans &amp; advances up ~1843% (~Rs 62 Cr outflow) in H1 FY26, funded by debt, dwarfing H1 profit - unexplained cash leaving the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Unrelated diversification into real estate (~21% of H1 FY26 consol revenue) with a formal MoA amendment - dilutes the 'power capex' thesis and the capital-allocation discipline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steep, sudden H2 FY26 ramp (sales +2.6x YoY) invites scrutiny of revenue recognition on a lumpy EPC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one researcher on the thread exited citing these red flags; no offsetting trusted signal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CAUTION: auditor-flagged director withdrawals + a ~Rs 62 Cr unexplained advances outflow funded by debt + an unrelated real-estate pivot - documented by the (now-exited) thread author - override a genuine T&amp;D/BESS order book. thesis_fit neither,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(H2 FY26 sales +2.6x / PAT +2.9x) is real, but the VP thread's only researcher (r8b8) exited and documented: (a) auditors flagging ~Rs 6.37 Cr of directors' personal withdrawals, (b) short-term loans &amp; advances up ~1843% - a ~Rs 62 Cr cash outflow funded by debt, far above H1 profit, and (c) a formalised diversification into real estate now ~21% of consolidated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Auditor-flagged director fund withdrawal plus a large unexplained related-advances outflow meet the bar for red_flag_tier HIGH CAUTION - keep monitoring, but conviction is capped at Low and thesis_fit is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setting governance aside: EPC is lumpy and low-moat, the H2 FY26 ramp is unusually steep, and the real-estate drift undercuts the pure-play power-capex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Grid/transmission is a priority-1 theme, but the caution overrides theme relevance here; value_chain block added for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false. Re-check only if the FY26 annual report cleanly resolves the directors' debit balance and the advances outflow, and the real-estate share stops rising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2026-09-02T18:02:08.786Z</dcterms:created>
  <dcterms:modified xsi:type="dcterms:W3CDTF">2026-09-02T18:02:08.786Z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