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West Coast Paper Mills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Debt-light integrated paper cyclical near cycle trough with a large investment book -- plus an unconfirmed optical-fibre-cable 'AI infra' optionality that a single fresh forum write-up is flagging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West Coast Paper Mills (WCPM) is a fully integrated (pulp-to-paper) writing, printing and packaging-board manufacturer with ~3.2 lakh MTPA capacity, plus subsidiary Andhra Paper (ex-International Paper APPM). It also runs a smaller, rarely-discussed optical fibre cable (OFC) division branded Optilinks, into which management has added cable capacity and backward-integrated into fibre. The balance sheet is nearly debt-free (D/E ~0.09) and carries Rs 1,600-2,000 Cr of investments.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4,000 Cr (CMP ~Rs 532; some Dec-2025 forum posts cite ~Rs 2,650 Cr on a lower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~8.5% (trailing, cyclical trough)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~11.7% (trailing)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~0.09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~11% avg; paper is a 6-7% long-term grower and cyclical. Q4 FY26 revenue ~Rs 1,245 Cr. Q1 FY27 revenue/earnings reportedly up sharply on OFC operating leverage (unconfirmed here)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 / P/E</w:t>
            </w:r>
          </w:p>
        </w:tc>
        <w:tc>
          <w:tcPr>
            <w:tcW w:type="dxa" w:w="5800"/>
          </w:tcPr>
          <w:p>
            <w:r>
              <w:t xml:space="preserve">BV ~Rs 428 (P/B ~1.2); P/E ~23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375 - 583 (CMP near the top of the range after a re-rate off the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paper business is a classic asset-heavy cyclical: through-cycle ROE/ROCE in the high-single to low-double digits, 6-7% structural volume growth, and margins that swing with pulp/wood-chip costs and import pressure. Right now it is closer to the trough -- wood-chip cost inflation and, post the new GST rates, an inverted-duty problem for paper-sector customers have turned the near-term narrative negative again, partially offset by a government minimum-import-price on virgin board and an ongoing anti-dumping investigation. What makes WCPM stand out within the sector is the balance sheet: near debt-free with a Rs 1,600-2,000 Cr investment book, so the equity is cheap on an ex-cash basis (one poster: ~1x FCF). The new variable is the OFC/Optilinks division: a single fresh forum write-up (31 Aug 2026) argues capacity expansion plus fibre backward-integration landed 'just in time' for the AI-infra / data-centre connectivity buildout and drove the Q1 FY27 jump -- but management barely guides on it, the division is unsized in public disclosure, and the post has no community validation yet.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Data-centre power &amp; cooling / connectivity (optical fibre cable) -- adjacency, plus paper packaging cyclical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paper/board manufacturer (main business) with a small backward-integrated optical fibre cable arm (Optilinks) that makes both fibre and cable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For OFC: captive optical-fibre (preform-to-fibre) capacity -- fibre, not cabling, is the margin-critical and supply-constrained node; for paper: captive pulp + wood-chip cost position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Sterlite Technologies (STL), HFCL, Birla Cable / Universal Cables, Paradeep Phosphates n/a -- for paper: JK Paper, Andhra Paper (subsidiary), TNPL, Satia, Shreyans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OFC value-chain claim rests entirely on one 31 Aug 2026 forum write-up: capacity added + fibre backward-integration + Q1 FY27 operating-leverage spike. Not confirmed by management guidance or a second source. If real and material, WCPM sitting on the fibre node into an India OFC demand upcycle (data centres, BharatNet, AI connectivity) is the interesting part; if it is a small division having one good quarter, WCPM stays a debt-light paper cyclical.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re-rated from the ~Rs 375 52-week low to ~Rs 532 (near the Rs 583 high), so the market is already paying up for either the cycle turn or the OFC optionality.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~40 of 58 posts (single batch; thread spans 2018-Aug 2026). Older posts cover the 2018-19 anti-dumping-duty cycle, the 2019 International Paper APPM acquisition, and repeated 'why is it so cheap' questions through 2021-2025 answered with 'cyclical trough + market ignores the cash'. Recent posts (Mar 2025 onward): insider/promoter buying spotted at low valuations; ex-cash the stock is ~1x FCF with Uniply acquisition as a cash-deployment optionality; Dec 2025 posts turn cautious on GST inverted duty and wood-chip costs; the 31 Aug 2026 post reframes the whole thesis around the OFC division as an 'AI infra play'.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Debojit_Kangsa_Banik (post #50, 3 love -- factual: RM imports to zero since 2022, borrowings falling, rating upgraded AA-/AA, 'studying, no investment yet') and Simrat (post #59, 1 love -- pointed to screener for pulp/wood-chip data) appear, but neither made a directional high-conviction call. Highest-loved recent posts are prasadvk's structural-demand list for paper (4 love) and Subham_Jain on low Indian per-capita paper consumption (5 love). The OFC 'AI infra' reframing (tankerooooo, 31 Aug 2026) has 0 love so far -- genuinely unconfirmed.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Anti-dumping investigation into virgin multi-layer paperboard imports in progress (JK Paper, TNPL, ITC and others are parties). Government minimum import price on virgin board announced. Uniply stake acquired as a cash-deployment optionality. None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with a Rs 1,600-2,000 Cr investment book; ex-cash the equity is very cheap for the sector (cited as ~1x FCF at low prices)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integrated pulp-to-paper plus Andhra Paper subsidiary -- low-cost position that survives troughs and prints cash on the up-cycle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Cycle is near a trough (wood-chip cost + GST inverted duty pressure), historically the point of maximum upside for paper cyclicals; MIP on virgin board and an anti-dumping case are positive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 but specific: OFC/Optilinks division expanded cable capacity and backward-integrated into fibre, with a sharp Q1 FY27 revenue/earnings jump attributed to operating leverage -- a potential re-rating trigger if it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/ insider buying seen at low valuations in 2025; Uniply gives a cash-deployment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is a low-return (through-cycle ROE/ROCE high-single-digit), capital-intensive paper cyclical structurally growing only 6-7% -- not a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~40% off its low to near the 52-week high, so the easy cycle-trough entry is 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OFC 'AI infra play' thesis is a single fresh forum post with 0 community validation, no management guidance, and no public sizing of the division -- explicitly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paper narrative is negative post new GST rates (inverted duty for paper customers) plus wood-chip cost inflation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investment book has historically not been rewarded by the market -- value can stay trapped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Chinese / ASEAN import pressure on paper is a recurring structural headwind; OFC also has a history of Chinese dumping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Debt-light paper cyclical near trough; the only route to the thesis is the unconfirmed OFC/fibre 'AI infra' inflection -- LOW conviction until Q2 FY27 confirms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standalone paper cyclical WCPM is 'neither' -- low through-cycle returns, 6-7% structural growth, already re-rated off the trough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Tagged 10x-in-2-3-years only under the recent-inflection rule: a weak multi-year average alongside a specific, recent-quarter improvement (Q1 FY27 OFC operating leverage) plus a credible catalyst (fibre backward-integration into an India OFC/AI-connectivity demand upcycle) for a small/mid-cap -- but held at LOW conviction and flagged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inflection rests on ONE 31 Aug 2026 forum write-up (0 love), no management guidance, and no public division-level numbers; treat as a lead to verify, not an established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trusted-roster high-conviction call (Debojit_Kangsa_Banik and Simrat posted only factual notes)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Non-theme vs strict active_themes keywords, but the OFC angle is an adjacency to the data-centre / connectivity P1 cluster -- surfaced via recency discovery on the WCPM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set true specifically to check whether Q2 FY27 results and any concall commentary confirm the OFC division's size and margin -- that is the make-or-break for the tag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2026-08-31T03:05:40.563Z</dcterms:created>
  <dcterms:modified xsi:type="dcterms:W3CDTF">2026-08-31T03:05:40.563Z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