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Workmates Core2Cloud Solution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Kolkata BSE-SME AWS Premier-Tier cloud MSP growing ~34% with 82% recurring revenue — but a thin-margin, AWS-dependent intermediary with declining margins, priced at ~28x off a +90% listing pop and an aggressive FY27 guide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Workmates Core2Cloud (incorporated 2018, BSE-SME listed Nov 2025) is a Premier-Tier AWS Consulting Partner providing cloud and digital-transformation services — migration, modernisation, security, managed services — to enterprises across finance, healthcare, retail, e-commerce and media. 350+ projects for 200+ clients. Revenue is ~82.5% recurring (managed services) and ~17.5% project implementation.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441 Cr (SME / 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Rs 143 Cr (+33.6% YoY); PAT Rs 15.9 Cr (~11.1%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Gross 32.8% (vs 33.9% FY25); EBITDA 16.2% (vs 17.7%); PAT 11.1% (vs 13.0%) — all compressing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mix</w:t>
            </w:r>
          </w:p>
        </w:tc>
        <w:tc>
          <w:tcPr>
            <w:tcW w:type="dxa" w:w="5800"/>
          </w:tcPr>
          <w:p>
            <w:r>
              <w:t xml:space="preserve">Recurring ~Rs 118 Cr (82.5%); project billing ~Rs 25 Cr (17.5%)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Rs 210 Cr revenue (~+47%) on AI / cloud / cybersecurity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IPO Nov 2025 at Rs 200-204; listed at Rs 387.60 (+90%)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~28x FY26 earnings; ~3.3x sales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Real growth and profitability for an SME — 34% revenue growth, 11% PAT margin, high recurring mix, low debt. But the model is a thin-margin intermediary sitting on top of AWS: gross, EBITDA and PAT margins all stepped down year-on-year, the economics depend on AWS partner terms and incentives, and AWS can disintermediate or re-tier partners at will. The FY27 guide (Rs 210 Cr, +47%) is aggressive against a decelerating-margin backdrop, and the stock is priced off a +90% listing pop.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Listed Nov 2025 at a ~90% premium; thin SME liquidity.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exists (forum search returned nothing). The lead is from an untrusted X handle (@arvind_kothari-adjacent triage batch). No community validation. Available third-party commentary frames FY26 as recurring-led growth with a margin dip and 'a bigger FY27 ask'.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(no VP thread; untrusted X lead only).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issue. BSE-SME listing — lighter disclosure and governance regime, thin float. Transformed private -&gt; public in early 2025 shortly before the IPO.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34% revenue growth with an 82.5% recurring mix and ~11% PAT margin; low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Premier-Tier AWS partner status; exposure to Indian enterprise cloud, AI and cybersecurity adoption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200+ clients across diversified verticals; management guiding to Rs 210 Cr FY27 revenue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Thin-margin AWS-dependent intermediary; gross/EBITDA/PAT margins all declined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moat — AWS partner tier is replicable, customer switching costs are low, and AWS/Redington/Ingram-type players can disintermediate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~28x FY26 earnings / 3.3x sales priced off a +90% listing pop and an aggressive (+47%) FY27 guide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BSE-SME (thin liquidity, lighter governance); lead is from an untrusted X handle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SME (~Rs 441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(Indian cloud/AI spend is growing, but Workmates captures a thin, contestable slice). tam weak (Rs 441 Cr mcap; cloud-MSP services TAM is large but fragmented and margin-poor; 10x on a reseller model is not credible). moat no (AWS partner tier replicable; disintermediation risk). valuation weak (~28x / 3.3x sales for an 11%-margin, margin-declining reseller).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 from an untrusted X handle. four_box score 1.5 -&gt; thesis_fit 'neither', hard. Genuine SME growth and profitability, but a thin-margin, AWS-dependent intermediary with declining margins and no moat, priced at ~28x off a +90% listing pop with an aggressive FY27 guide.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profitable and growing, which clears 'Low', but the structural position (reseller economics, disintermediation risk, SME governance/liquidity) and the valuation cap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thread (web-only). Not a genuine 'US + Indian software / product-SaaS turn' theme play — Workmates is a services reseller, not a product/ARR company. No red_flag_tier. No revisit flag.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2026-09-04T08:19:19.056Z</dcterms:created>
  <dcterms:modified xsi:type="dcterms:W3CDTF">2026-09-04T08:19:19.056Z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