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Zelio E-Mobility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BSE-SME low-speed electric 2W and e-3W maker growing ~80% a year - genuine volume ramp, but already carrying a ~60x earnings multiple on a low-moat assembly business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Zelio E-Mobility (BSE SME: 544563) manufactures, assembles and supplies electric two-wheelers under the Zelio brand - largely low-speed e-scooters that fall outside registration/licence requirements - and electric three-wheelers under the Tanga brand. It sold ~70,000 units in FY26 and is targeting &gt;125,000 units in FY27.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1,792 Cr (BSE SME)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revenue</w:t>
            </w:r>
          </w:p>
        </w:tc>
        <w:tc>
          <w:tcPr>
            <w:tcW w:type="dxa" w:w="5800"/>
          </w:tcPr>
          <w:p>
            <w:r>
              <w:t xml:space="preserve">~Rs 313.7 Cr, up ~82% YoY (from ~Rs 172 Cr); ~121% revenue CAGR over 4 years off a tiny base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PAT / EBITDA</w:t>
            </w:r>
          </w:p>
        </w:tc>
        <w:tc>
          <w:tcPr>
            <w:tcW w:type="dxa" w:w="5800"/>
          </w:tcPr>
          <w:p>
            <w:r>
              <w:t xml:space="preserve">PAT ~Rs 28.4 Cr (+75% YoY); EBITDA ~Rs 38 Cr, margin ~12.2%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~60-63x trailing P/E; ~5.7x FY26 sales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Units</w:t>
            </w:r>
          </w:p>
        </w:tc>
        <w:tc>
          <w:tcPr>
            <w:tcW w:type="dxa" w:w="5800"/>
          </w:tcPr>
          <w:p>
            <w:r>
              <w:t xml:space="preserve">~70,000 sold FY26; FY27 target &gt;125,000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operating story is real: units and revenue have compounded at extreme rates off a small base, FY26 revenue grew ~82% and PAT ~75%, and the FY27 volume target (&gt;125,000 units) implies another ~80% unit step-up. But two things hold it back for this screen. First, valuation - at ~60x earnings and ~5.7x sales the market has already priced in years of rapid growth, so a further 10x needs both sustained ~100%+ PAT growth AND multiple retention. Second, business quality - low-speed EV 2W assembly is a low-barrier segment: imported/assembled kits, thin ~12% EBITDA margins, intense competition from dozens of unlisted players, and a regulatory dependency (the low-speed licence exemption) that could change. EBITDA margin at ~12% shows scale is not yet delivering meaningful operating leverage.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EV ecosystem (low-speed 2W + e-3W OEM)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Downstream OEM/assembler - sources cells/motors/controllers, assembles and brands finished low-speed e-scooters and e-rickshaws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Brand/distribution and battery cost; little component IP in-house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Ola Electric, Ather Energy, Kinetic Green (unlisted), numerous unlisted low-speed EV assemblers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2W EV is on an S-curve (priority-2 theme), but the low-speed sub-segment is the most commoditised and regulation-sensitive part of it; margins accrue to whoever has brand + dealer network + battery scale, not to a small assembler adding capacity into a crowded field.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BSE-SME, no ValuePickr thread.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ValuePickr thread for Zelio E-Mobility (forum search returned only the unrelated Ola Electric thread). Step 3.05: no match; topic_slug null. Research is web/filings-based only.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- external lead only.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FY26 results (revenue ~Rs 313.7 Cr, PAT ~Rs 28.4 Cr) and an FY27 guidance of &gt;125,000 units disclosed via BSE / company channels (mid-2026).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Genuine, large volume ramp - ~70k units FY26 to a &gt;125k FY27 target - in a structurally growing EV 2W/3W market (priority-2 theme)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Near-pure-play single-segment EV exposure, the reason @Aditya_joshi12 flagged it as an EV proxy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Consistent profitability while scaling (PAT +75% FY26), unlike several cash-burning EV peers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~60x earnings / ~5.7x sales already - the valuation prices in years of hyper-growth, leaving little margin of safety for a further 10x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Low-speed EV 2W assembly is a low-moat, low-margin (~12% EBITDA), intensely competitive segment with a regulatory dependency (licence-exemption for low-speed vehicles)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BSE-SME: thin liquidity, limited disclosure, no institutional or trusted-community coverage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Untrusted-X quiz mention only - a categorisation as an 'EV proxy', not a conviction call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SME (~Rs 1,792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growth, wrong price - a low-moat low-speed-EV assembler already at ~60x earnings does not offer the risk/reward for a 10x/100x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External-lead (tier 4.5) from an untrusted X source (@Aditya_joshi12 teaching quiz, 2025-11-28) categorising it as a single-segment EV proxy - no conviction call, no floor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small-cap live-inflection rule is meant for weak-history names that are cheap on a recent turn; Zelio is the opposite - the recent turn is already in the price at ~60x P/E, and the business (low-speed EV assembly, ~12% EBITDA, regulation-sensitive) has no moat to justify multiple retention through a 10x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Live-theme match: EV ecosystem, priority-2. Value-chain read: assembler 'adding' capacity at a low-pricing-power, commoditised node. thesis_fit neither, conviction Low. Revisit only on a large valuation reset or evidence of durable margin expansion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2026-09-02T12:48:36.340Z</dcterms:created>
  <dcterms:modified xsi:type="dcterms:W3CDTF">2026-09-02T12:48:36.345Z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