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Omnitech Engineering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Recently-listed small-cap precision-engineered components (machining/forging/casting) exporter riding a ~970% order-book surge (energy-heavy) into a big FY27/28 capacity expansion - genuinely strong growth, but still ~66x trailing P/E / ~10x book with a QoQ margin wobble in its first post-listing quarter.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Omnitech Engineering manufactures high-precision engineered components and assemblies (machining, grinding, turning, sub-assembly across carbon/alloy/stainless steel, nickel alloys, titanium, aluminium) for 256+ customers across ~24 countries, serving energy (oil &amp; gas, wind, power - now 73.7% of the order book), motion-control/automation, and industrial-equipment end markets; North America is ~53% of revenue and ~75% of revenue is international. Listed on NSE/BSE on 5 March 2026. NOTE: a separate, unrelated listed entity, Omnitech Infosolutions Ltd (an IT services micro-cap, market cap ~Rs 1.6 Cr, negative ROE/ROCE), also trades under a similar name - this write-up is for Omnitech Engineering Ltd (NSE: OMNI), the entity judged the far more plausible match for the bullish X mention given Infosolutions' distressed/dormant state; this identification is not 100% certain and should be re-confirmed if used for a serious position. Seeded via untrusted X triage (@ParthaAwe, bullish/medium conviction, 2026-09-13).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6,880 Cr (price ~Rs 568-575, Sept 2026)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~Rs 176 - Rs 568+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ROCE ~17.6%, ROE ~18.0% (Jun-26 TTM)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FY24 ~Rs178cr -&gt; FY25 ~Rs343-350cr (+92%) -&gt; FY26 consol ~Rs511cr (+49.1%) -&gt; Q1FY27 (Jun-26) consol ~Rs167cr (+61.5%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 book</w:t>
            </w:r>
          </w:p>
        </w:tc>
        <w:tc>
          <w:tcPr>
            <w:tcW w:type="dxa" w:w="5800"/>
          </w:tcPr>
          <w:p>
            <w:r>
              <w:t xml:space="preserve">~Rs 3,033 Cr as of May-26, up from ~Rs 284 Cr a year earlier (~970% YoY); Energy 73.7% / Motion-control&amp;automation 13.7% / Industrial equipment 12.6%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 / equity</w:t>
            </w:r>
          </w:p>
        </w:tc>
        <w:tc>
          <w:tcPr>
            <w:tcW w:type="dxa" w:w="5800"/>
          </w:tcPr>
          <w:p>
            <w:r>
              <w:t xml:space="preserve">~0.7x post-IPO (~Rs435cr debt vs ~Rs680cr equity, Jun-26) - down from ~1.6-1.72x pre-IPO (FY25) as IPO proceeds + retained earnings built equity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P/E ~66-68x trailing; ~10.1x book value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Working capital</w:t>
            </w:r>
          </w:p>
        </w:tc>
        <w:tc>
          <w:tcPr>
            <w:tcW w:type="dxa" w:w="5800"/>
          </w:tcPr>
          <w:p>
            <w:r>
              <w:t xml:space="preserve">Debtor days ~153-172; cash-conversion-cycle reported elongating (~61 to ~180 days) over the growth ramp - a real cash-drag flag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</w:t>
            </w:r>
          </w:p>
        </w:tc>
        <w:tc>
          <w:tcPr>
            <w:tcW w:type="dxa" w:w="5800"/>
          </w:tcPr>
          <w:p>
            <w:r>
              <w:t xml:space="preserve">Rs ~235cr FY23-25 (machines 161-&gt;247-&gt;292, capacity commercialised H1FY25); new Rs ~250cr FY27 (Rs100cr building + Rs150cr plant&amp;machinery, spillover to FY28) targeting ~42-43 lakh annualised machine-hours vs ~26.4 lakh now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Omnitech Engineering is a genuine, and now accelerating, growth story: revenue nearly doubled FY24-FY25 (~Rs178cr to ~Rs343cr), grew a further ~49% in FY26 (~Rs511cr), and Q1 FY27 (Jun-26, first full quarter as a listed company) grew consolidated revenue +61.5% YoY with standalone PAT up 468.7% YoY (off a low base) to ~Rs29.7cr. The real new development this pass is the order book: it jumped ~970% YoY to ~Rs3,033cr by May-26 (vs ~Rs284cr a year earlier), heavily concentrated in energy (73.7%), backing a fresh ~Rs250cr capacity-expansion programme (FY27, spillover FY28) that would take machine-hour capacity up ~60%. Management called Q1FY27 'disciplined margin management' and a 'meaningful reduction in working-capital days', but the sequential numbers show EBITDA grew only ~1% QoQ (Rs50cr to Rs50.6cr) on ~12% QoQ revenue growth (Rs149cr to Rs167cr) - the promised operating leverage has not yet shown up in a single quarter's print, and working-capital metrics (debtor days ~153-172, a cash-conversion-cycle that widened over the ramp) remain a genuine caution alongside real leverage improvement post-IPO (D/E ~1.6-1.72x pre-IPO down to ~0.7x). Valuation has partially de-rated on the earnings catch-up (P/E ~84x -&gt; ~66-68x) but at ~10x book and ~66x trailing earnings there is still very little margin of safety for a business whose next leg (the new capacity, and conversion of a heavily energy-concentrated order book) is entirely unproven as a public company. Promoter pledge status and related-party-transaction specifics could not be independently confirmed this pass (a CARE Ratings PDF fetch failed and no other source carried the detail) - flagged as an open question, not assumed clean.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2026-09-22.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CARE Ratings press releases (Apr-25, Mar-26) - capex/debt/rating rationale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company page (quarterly financials, valuation, shareholding)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investing.com / Trade Brains order-book analysis (May-26 order-book surge)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swastika.co.in IPO analysis (FY25 financials, IPO proceeds use, risk factors)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WebSearch aggregation of Q1 FY27 (Jun-26) results/concall coverage (TipRanks, sahi.com, scanx.trade, business-standard headline)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WebSearch aggregation of FY27 capex/guidance concall commentary (kyroventures.substack.com and related coverage)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WebSearch on current share price/market cap/P/E (Sept-26)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FY23-25 capex ~Rs235cr (Rs147cr term loan + Rs51cr internal accruals for the H1FY25 tranche), machines 161 (FY23) -&gt; 247 (FY24) -&gt; 292 (FY25), capacity fully commercialised H1FY25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FY25 debt ~Rs383cr, gearing ~1.72x (Mar-25, pre-IPO); unsecured promoter loans (recallable on demand) flagged as a financial-risk factor in rating commentary - current status post-IPO not independently confirmed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CARE Ratings project cash accruals of ~Rs70-110cr (FY25-27) against scheduled debt repayment of ~Rs22-27cr over the same period - comfortable coverage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pledge % and related-party-transaction specifics could not be sourced this pass (one CARE Ratings PDF WebFetch returned a server error; no alternate source carried the detail within budget) - open question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FY24 revenue ~Rs178cr -&gt; FY25 ~Rs343-350cr (+92% YoY, EBITDA margin ~33.6%) -&gt; FY26 consolidated ~Rs511cr (+49.1% YoY)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Q4FY26 (Mar-26, standalone): revenue ~Rs149cr, EBITDA ~Rs50cr (~33% margin), PAT ~Rs29.3cr (+43% YoY)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Q1FY27 (Jun-26, first full quarter as a listed company): consolidated revenue ~Rs166.6cr (+61.5% YoY), EBITDA ~Rs50.6cr (+90.8% YoY but only ~1% QoQ), standalone PAT ~Rs29.7cr (+468.7% YoY off a low base)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Sequentially, EBITDA barely grew (Rs50cr -&gt; Rs50.6cr) despite ~12% QoQ revenue growth - the operating leverage management guided to has not yet shown up in a single quarter's numbers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Stock reportedly fell ~14% after the Q1FY27 print despite the YoY beat (business-standard headline; underlying rationale not independently confirmed - WebFetch on the article returned a 403)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Listed on NSE/BSE 5 March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surged ~970% YoY to ~Rs3,033cr by May-26 (vs ~Rs284cr a year earlier), concentrated in energy (73.7%), motion-control/automation (13.7%), industrial equipment (12.6%)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New ~Rs250cr capex announced for FY27 (spillover to FY28, partly delayed by monsoon) to lift machine-hour capacity ~60% (~26.4 lakh to ~42-43 lakh annualised hours)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AS9100:2015 aerospace certification obtained plus 4 First-Article development orders - a move up the value chain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annual report filed with exchanges 2 September 2026; 5th AGM scheduled 28 September 2026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up ~970% YoY to ~Rs3,033cr (May-26), 73.7% energy-concentrated - the single biggest new fact this pass, materially firming the tailwind/tam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New ~Rs250cr capacity-expansion capex (FY27/28) to lift machine-hours ~60% - directly tied to converting the order book, with monsoon-driven schedule risk already flagged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Q1FY27 (first listed-company quarter) EBITDA grew only ~1% QoQ despite ~12% QoQ revenue growth - the promised operating leverage has not yet appeared in the numbers, a genuine execution-watch flag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Leverage has meaningfully improved post-IPO: D/E ~1.6-1.72x (FY25, pre-IPO) down to ~0.7x (Jun-26)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Trailing P/E has fallen from ~84x to ~66-68x as earnings caught up with the price, but valuation remains rich with no margin of safety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AS9100:2015 aerospace certification + 4 First-Article development orders - a genuine, if early, move into higher-precision aerospace work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Working-capital metrics remain a caution: debtor days ~153-172, cash-conversion cycle reportedly widening (~61 to ~180 days) through the growth ramp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pledge % and its trend could not be confirmed this pass (CARE Ratings PDF WebFetch failed with a server error; no alternate source found within budget) - re-check next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Related-party-transaction specifics and the current status of the pre-IPO unsecured promoter loans (recallable on demand) not independently verified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 debt / cash balance not sourced this pass, so net_debt_to_ebitda could not be computed (only gross debt ~Rs435cr known) - left null rather than guessed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CFO/FCF figures not sourced this pass; given the capex intensity and elongating working capital, FCF conversion is plausibly weak/negative but no number could be defensibly derived within budget - left null rather than guessed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Only one post-listing quarterly shareholding disclosure found (74.19% promoter, Jun-26) - insufficient history to call a shareholding trend, so the shareholding_pattern block is left absent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Reason for the reported ~14% post-Q1FY27 share-price decline not independently confirmed (source WebFetch returned 403) - plausibly the QoQ margin/EBITDA softness flagged above, but not verified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track_record block omitted this pass: only FY25 has both revenue-growth-≥10% and ROCE≥15% independently confirmed; FY23/FY24 per-year ROCE was not sourced (capacity was still ramping pre-H1FY25, plausibly lower), so a defensible 3-year pass/fail count could not be built without guessing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Held at Medium. The order-book/capex news is a genuine, material positive newly confirmed this pass (tailwind/tam both firm to 'yes' in four_box), but it is offset by a live execution-watch flag (Q1FY27's flat-QoQ EBITDA despite strong QoQ revenue growth), continuing working-capital elongation, and an unresolved promoter-pledge/RPT open question - net, roughly a wash versus the pre-dive read. thesis_fit stays 'neither' (four_box score unchanged at 2.5; valuation remains a hard 'no').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 book surged ~970% YoY, dominated by energy-sector orders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~Rs3,033cr order book (May-26) vs ~Rs284cr a year earlier; Energy 73.7% / Motion-control &amp; automation 13.7% / Industrial equipment 12.6%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capex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 capex programme to expand machining capacity ~60%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Rs~250cr (Rs100cr building + Rs150cr plant &amp; machinery), targeting ~42-43 lakh annualised machine-hours vs ~26.4 lakh currently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Disciplined margin management and reduced working-capital days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explicit numeric margin target found this pass; qualitative management commentary only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Move up the value chain into aerospace-grade precision work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AS9100:2015 aerospace certification obtained + 4 First-Article (FA) development orders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~Rs3,033cr order book (energy-heavy)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capacity expansion (~Rs250cr capex to ~42-43 lakh machine-hrs)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execution/revenue recognition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 on higher utilisation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(~30-34%)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PAT/FCF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capacity expansion / on-time commissioning of the new plants.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— management cites 'disciplined margin management', though Q1FY27 EBITDA grew only ~1% QoQ on ~12% QoQ revenue growth, so the leverage has not yet shown up sequentially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~Rs3,033cr order book (energy-heavy); execution/revenue recognition (61.5% YoY Q1FY27 revenue growth). Still assumed: capacity expansion landing on schedule; operating leverage on higher utilisation; EBITDA margin sustaining ~30-34%.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2026-09-22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570 · 66x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Trailing P/E ~66x is very rich for an industrial-components manufacturer; even at an optimistic ~25x precision-engineering/aerospace exit multiple, today's price needs roughly 60-70%+ sustained EPS CAGR through FY28 (reverse-P/E) - i.e. a continuation of the current hyper-growth rate, not merely the order-book conversion already flagged.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growth likely 50%+ YoY as the ~Rs3,033cr energy-heavy order book converts, though Q1FY27 already showed EBITDA growing much slower than revenue QoQ (Rs50cr -&gt; Rs50.6cr on Rs149cr -&gt; Rs167cr revenue) - margin execution, not just top-line, is the swing factor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Second leg from the new capacity (~42-43 lakh machine-hrs, up ~60%) coming online late FY27/FY28, plus any aerospace FA-order conversion; execution risk is high given this is the company's first big capex/order cycle as a listed entity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The market has clearly priced in the order-book/growth story (~66x trailing), but the Q1FY27 sequential EBITDA-margin wobble (Rs50cr -&gt; Rs50.6cr on ~12% QoQ revenue growth) and the still-unproven Rs250cr new-capacity cycle mean the multiple assumes flawless execution the company has not yet demonstrated over more than one quarter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FY27 capex commissioning (new machine-hour capacity) plus continued execution of the energy-heavy order book, with Q2/Q3 FY27 prints showing whether EBITDA margin/operating leverage catches up to revenue growth</w:t>
      </w:r>
      <w:r>
        <w:rPr>
          <w:color w:val="666666"/>
          <w:sz w:val="18"/>
          <w:szCs w:val="18"/>
        </w:rPr>
        <w:t xml:space="preserve"> (window ~9M from 2026-09-22;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precision-engineered components for energy transition / industrial automation - global machining/forging/casting supply chain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contract precision-machining supplier (5-micron tolerances) to global energy, motion-control/automation and industrial-equipment OEMs, exporting from India - China+1/supply-chain-diversification beneficiary, ~75% of revenue international, ~53% North America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machining capacity (annualised machine-hours) - the company itself names this as the binding constraint, hence the fresh ~Rs250cr FY27/28 capex to go from ~26.4 lakh to ~42-43 lakh machine-hours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Azad Engineering, MTAR Technologies, Ramkrishna Forgings, Jyoti CNC Automation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Omnitech is itself the one aggressively adding capacity (Rs235cr FY23-25 + Rs250cr FY27/28) - a bet that the current order surge, concentrated 73.7% in energy, is structural rather than a one-time spike; late-cycle glut risk if the mega-order cycle normalises before the new capacity is fully utilised.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>  — PEAK-MARGIN RISK: do not capitalise current margins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capacity-utilisation ramp (machines 161-&gt;292 FY23-25, more coming FY27/28); mix shift toward higher-value energy/aerospace orders; operating leverage on the enlarged order book (not yet visible sequentially).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FY25 EBITDA margin ~33.6% and Q1FY27 ~30% are well above a generalist precision-machining shop's typical level; a large share of the order book (73.7%) is concentrated in energy-sector work whose margin/mix may not persist once the current mega-order cycle normalises or diversifies.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FY24 ~Rs178cr -&gt; FY25 ~Rs343-350cr (+92% YoY) -&gt; FY26 consol ~Rs511cr (+49.1% YoY) -&gt; Q1FY27 (Jun-26) consol ~Rs167cr (+61.5% YoY); standalone Q4FY26 (Mar-26) ~Rs149cr -&gt; Q1FY27 (Jun-26) ~Rs167cr QoQ (~12%), but EBITDA only ~Rs50cr -&gt; ~Rs50.6cr over the same QoQ step.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Trailing P/E ~66-68x needs a very high forward EPS CAGR to justify even a rich ~25x precision-engineering/aerospace exit multiple within 2 years; the ~970% order-book jump and 49-61% recent YoY growth support the bull case, but the multiple is already pricing several years of flawless execution.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Rs~235cr capex FY23-25 (machines 161-&gt;292, ~66% capacity growth) tracked with revenue nearly quadrupling over the same window without diluting ROCE (~17%+ held through the ramp); a further ~Rs250cr committed for FY27/28. No unrelated diversification found. Genuine incremental-ROCE read is hard to isolate with the data available this pass. (disciplined)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no-track-record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none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move up the value chain into aerospace-grade precision work - AS9100:2015 certification obtained plus 4 First-Article development orders, alongside the energy-sector order-book surge.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17.6%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Trades near its post-listing high (~Rs568-575, Sept-26) after a large run from the ~Rs176 low - not independently re-pulled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dedicated ValuePickr thread for Omnitech Engineering Ltd was found this pass (forum search returned only a topic for the unrelated Omnitech Infosolutions Ltd, topic_id 403) - not deep-read, per the fast-triage/no-genuinely-promising-valuation rule.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Not sought this pass.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red flags found this pass (no going-concern, SEBI action, promoter-holding collapse, or auditor resignation surfaced). Promoter pledge status and RPT specifics not independently confirmed this pass (source access failed) - open question, not assumed clean.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exploded ~970% YoY to ~Rs3,033cr (May-26) vs ~Rs284cr a year earlier, giving multi-quarter revenue visibility well ahead of the current run-rate - energy-sector demand (73.7% of the book) looks structural, not one-off, per management commentary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Strong, broad-based revenue growth (~92% FY25, +49% FY26, +61.5% YoY Q1FY27) across a 256+ customer, 24-country base - plausible China+1/supply-chain-diversification beneficiary, now moving up the value chain into aerospace (AS9100:2015 certification + 4 First-Article development orders)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Decent and stable return ratios (ROCE ~17.6%, ROE ~18.0%) despite heavy ongoing capex; leverage has genuinely improved post-IPO (D/E ~1.6-1.72x pre-IPO to ~0.7x)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Cash accruals (~Rs70-110cr FY25-27 per CARE Ratings) comfortably cover scheduled debt repayment (~Rs22-27cr) over the same period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still full (~66-68x trailing P/E, ~10x book) even after the recent earnings catch-up - priced for continued flawless execution, not just the growth already delivered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Q1FY27 (first quarter as a listed company) showed EBITDA growing only ~1% QoQ (Rs50cr to Rs50.6cr) on ~12% QoQ revenue growth - the operating leverage management is guiding to has not yet shown up in the numbers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is heavily concentrated in one sector (energy, 73.7%) and depends entirely on a ~Rs250cr capacity expansion (FY27/28, spillover risk already flagged from monsoon delays) landing on schedule - a single-point-of-failure risk with zero public-market track record behind 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Working capital has elongated through the growth ramp (debtor days ~153-172, cash-conversion cycle reportedly widening ~61 to ~180 days) - classic cash-drag-from-growth risk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pledge and related-party-transaction specifics could not be confirmed this pass (source access failed); pre-IPO unsecured promoter loans recallable on demand were flagged as a risk factor and their current status is unverified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dedicated ValuePickr thread found for corroboration; entity identification vs. the unrelated Omnitech Infosolutions Ltd, while reasonably confident, is not fully certain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Zero dividend payout despite consistent profitability (typical for a capex-heavy recent listing, but no shareholder-return track record yet)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6,880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no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Order-book surge (~970% YoY to ~Rs3,033cr, energy-heavy) confirms tailwind/tam are real, not just narrative; moat stays weak (competitive precision-machining/forging space, AS9100 aerospace certification a modest but unproven upgrade); valuation remains a hard no at ~66-68x P/E and ~10x book.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Genuinely accelerating precision-components exporter with a ~970% order-book surge behind it, but four_box score still 2.5 (valuation remains a hard 'no' at ~66-68x P/E / ~10x book, and Q1FY27's flat-QoQ EBITDA shows the operating leverage isn't proven yet) - 'neither', conviction held at Medium.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= 2.5 (tailwind yes - the order book explosion confirms real, not just narrative, energy-sector demand; tam yes - broad 24-country, 256+ customer base, order book ~44% of market cap; moat weak - AS9100 aerospace certification and 5-micron tolerances help but this remains a competitive machining/forging space; valuation no - ~66-68x P/E and ~10x book leave no margin of safety even after the recent earnings-driven de-rating from ~84x).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Score stays in the 2.0-2.5 band -&gt; defaults to 'neither'. Considered invoking the 'growth is un-ignorable' carve-out given the order-book surge, but declined: the same order book concentrates single-point-of-failure risk in one sector against an unbuilt ~Rs250cr capacity expansion, and Q1FY27's ~1% QoQ EBITDA growth on ~12% QoQ revenue growth is a live data point that the promised operating leverage has not yet arrived - the carve-out is for un-ignorable growth, not for a still-unproven execution thesis riding a rich multiple.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held at Medium (unchanged from pre-dive): the order-book/growth news is genuinely bullish and new this pass, but it is offset by the QoQ margin wobble, elongating working capital, and an unresolved promoter-pledge/RPT open question - net roughly a wash versus the pre-dive read.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Entity identification (Omnitech Engineering Ltd vs. the unrelated micro-cap Omnitech Infosolutions Ltd) is reasonably but not fully confident - flagged explicitly for re-confirmation.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 found; no forum thread located for this entity; promoter pledge/RPT specifics genuinely could not be sourced this pass (one WebFetch attempt on a CARE Ratings PDF returned a server error, no alternate source carried the detail within budget) - left as an open question rather than assumed clean.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2026-09-22T04:43:05.932Z</dcterms:created>
  <dcterms:modified xsi:type="dcterms:W3CDTF">2026-09-22T04:43:05.938Z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