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2026-09-11 · 685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ROE/ROCE, debt-free, but structurally weather-driven low growth (6.18% 5yr)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29,814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ROCE, 31.8% ROE, debt-free defence PSU shipyard — best fundamentals in batch but already crossed into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23,414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debt-free; Vivek_6954 (elevated-tier) top-holding call; zero-concall communication frustration + volume growth 'fizzing'; too large for 10x math; re-verified.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(snippet, not a call). Niche high-integrity caster, ~75-80% US railroad share, Cat/Komatsu approved, 26% ROE, China+1 tailwind, 50-55% util runway; but return maths caps ~2-3x/3-4yr, ~8.5x book. Speed-breaker (non-impairing): US tariffs softened Q3FY26 - watch Q4 recovery. four_box 3.0; neither/Medium-High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1,897-1,901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Early-stage turnaround, real operating-leverage/Gainwell-synergy catalyst, but high debt and negative consolidated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at all-time high (Rs 761 Cr), rig-depreciation operating leverage story, real India energy-self-reliance tailwind; Chandragupta (trusted) raised an unresolved accounting question, cash/capex flagged as tight.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8,173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Q1FY27 order-book +31% QoQ higher-margin mix, heavy promoter+FII+DII buying, but live Jun26 board-approved demerger tied to reported family dispute is unresolved special situation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Cheap, well-run chlor-alkali operator with real solar-cost and China-supply-cut tailwinds, but a cyclical commodity chemical, not a structural compounder.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7,299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affordable-housing NBFC but Q1FY27 shows asset-quality softening (rising DPD/NPA, slowing AUM growth); mature-pace growth, not thesis fit.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Transformer+motor+drives with ~Rs 1,780 Cr listed-equity book; reported ROE ~7% but ex-investments ROIC ~27%; capacity 18k-&gt;28k MVA; peer-high costs, copper/CRGO margin squeeze, no concall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741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 facial-recognition SaaS microcap, 245%/yr growth off low base; rich P/E ~55-60x + govt-customer concentration cap conviction;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TOPCon solar cell+module maker; PAT Rs 9cr FY23 -&gt; Rs 1,082cr FY26 on ALMM List-II; Q1FY27 PAT +103%, 35% EBITDA margin (peak). four_box 2.5; un-ignorable-growth exception CONSIDERED but declined - policy-driven cyclical peak into industry-wide capacity build (supply 'adding'). thesis neither, conviction Medium. VP thread 1 day old.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Jaipur uPVC/PVC profiles + windows + modular + rising-margin fluted/soffit panels (brand Polywood); ROCE 19-&gt;26% in 2yr, ~14x, de-levered; Q1FY27 PAT +35% on +10% rev. four_box 2.5 (valuation box yes) but honest return ~2-3x -&gt; neither, conviction Medium. Old dineshssairam RPT flag (2020, mitigated).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laminated-tube leader merging w/ Indorama's Indovida (Blackstone exit); ROCE 18.1%, Q1FY27 rev +25% but PAT -1.4% (commodity squeeze). Live merger-arb debate on VP thread: swap implies ~Rs339 vs mkt price, one poster called it financial engineering for Blackstone exit not a clean minority deal. four_box 2.5, no exception -&gt; neither. Conviction Medium. Good re-verify candidate post-merger.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market leader, almost debt-free, FY26 PAT +28.4%, genuine BMW/Mercedes export ramp + Mexico/Lithuania capacity, but PU-utilisation stuck ~20-25% for years. four_box 3.0 but thesis_fit set 'neither' by judgment (size/growth mismatch).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business (ROCE 29-42%, ROE 27-33%, rev +27-34%), GLP-1 pen-device picks-and-shovels, 23-24 pharma partners. trusted-x @unseenvalue (high), no floor. But ~Rs14k Cr mid-cap trading rich near 52wk high + real oral-pill cannibalisation risk + promoter selling. four_box 3.5, label declined on size/valuation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Organised electrical-steel lamination leader (~8% share) moving up value chain to 15%+ stator/rotor assemblies; ~24% rev CAGR, ~19% ROCE/ROE, post-merger integration + railway/renewable/power tailwinds. trusted-x @suru27 (high), no floor. No pricing power (fixed EBITDA/tonne), finite TAM, promoter selling ~Rs1400+. four_box 3.0, label declined on unit economics.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Small-cap B2B frozen-food supplier to QSR chains (Jubilant/Domino's, Subway, BK); ~20% QSR proxy, 3x capacity expansion just completed = large latent operating leverage for FY27-28, honest transparent promoter, Marathondreams (elevated) accumulating 1yr. But leverage anticipated not demonstrated, surprise B2C 'Unifayre' pivot + receivables doubled. four_box 3.0, label deferred pending FY27 numbers.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25.7k Cr large-cap NBFC); fully recovered from 2024 gold-loan ban (FY26 PAT +183%, ROE ~19.5%), governance history a standing negative; tier-4.8 watch, @a_basumallick relayed neutral Blackstone-stake snippet (NOT a call)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700-785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fragrance &amp; flavour, brief-to-formulation lock-in; ROCE 36-39%, debt-free, ~24% rev CAGR, OPM 13-&gt;24%, Mukul Agarwal AIF holder; small F&amp;F TAM, 4x capacity ahead of conservative guide, stock ~3x issue. VP thread 9 posts constructive-skeptical, no trusted users. four_box 2.5 -&gt; neither, but Medium on genuine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paint applicator (18yr SKK Japan tie-up), ~24% ROE, 20-25% growth; four_box 3.0 but growth rate doesn't support 10x label -- quality compounder not asymmetric bet. Capital-allocation drag (cash hoarding in MFs)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10x, A&amp;D ramp unconfirmed (four_box 3.0): live inflection Q1FY27 rev +200% YoY, FY27 guide Rs 500cr (+66%), rail-to-precision-A&amp;D pivot; @a_basumallick STOCK STORY feature (trusted-x, high); ~19x FY27E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vs peers (9.4x P/E), 5.1x-revenue order book, Q1 PAT dip well-explained as timing mismatch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6,344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7GW order book intact but unresolved margin-pressure question, stock near 52wk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3,250-3,570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guidance-backed recent-quarter inflection, but stock already up ~8x and receivables need watching.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margins/ROE but community flagged directors' pay at 23% of PAT + related-party hire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6,176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T&amp;D order book/execution but a confirmed Rs 42.74 Cr GST penalty and a cluster of unresolved Nov 2025 sentiment overhangs (Angola rumor, TARIL-fiasco association, short thesis) kept the stock at near-IPO levels.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198129 empty; web-lean). Telecom-infra + solar/BESS EPC, FY26 rev +81% to ~Rs 2,843 Cr, PAT +86%, ROCE ~39%, P/E ~15x, order book ~Rs 7,147 Cr (~2.5x rev), FY27 guide 60-70%, Rs 1,338 Cr NTPC REL award. Sovrenn datapoints hold. Caps: solar EPC competitive/WC-heavy, EPC re-rating ceiling -&gt; realistic 3-5x.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(web-only; no dedicated thread). KP-group fabrication (lattice/transmission towers, solar structures, PEB, galvanising), FY26 rev +78% to ~Rs 1,250 Cr, PAT +85% to ~Rs 136 Cr, ~20% EBITDA margin, ~9x after ~56% drawdown, order book ~Rs 1,831 Cr. Sovrenn ~Rs 508 Cr orders hold. Dual priority-1 theme (fabrication + grid towers). Caps: fabrication P/E ceiling, KP-group RPT overhang, peak_margin_risk.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12355 deep read. Wind BoP/EPC + small IPP, FY26 PAT record ~Rs 181 Cr, ~9x, order book ~2.2 GW/~Rs 3,000+ Cr (~2x rev). Sovrenn Q4 +58%/+72% holds. Caps from thread: order book largely from group co KPI Green (captive EPC arm, rpt concerning); mgmt guided ~Rs 2,500 Cr/~Rs 275-300 Cr PAT FY26, delivered ~Rs 1,505 Cr/~Rs 181 Cr (over-promises). Promoter ~45% (from ~69% in 2020) stable since - no HIGH CAUTION.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web/filings only; Step 3.05 found no topic. Sovrenn trigger (5 TPD Bulandshahr CBG plant Phase-1 commissioned Jun 2026) holds. Tiny CGD-pipeline EPC-services contractor with a real FY26 inflection: revenue ~+99% to ~Rs 119 Cr, ~25% ROE, essentially net-cash, order book ~Rs 345 Cr (~3x rev) + ~Rs 650 Cr tender pipeline. CBG is a genuine forward-integration step-up. Trailing-vs-inflection: thesis_fit 10x-in-2-3-years UNCONFIRMED (CBG not yet material, low-moat EPC layer, SME liquidity),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No VP thread - web/filings only. Small integrated LV power-cable maker (PVC/XLPE/AB for discom + infra T&amp;D): revenue Rs 18.8 Cr FY23 -&gt; Rs 110.7 Cr FY25, Q1 FY27 net sales +226% to Rs 45.3 Cr on 'mix + realisations'; reported ROE ~51%/ROCE ~42% off a tiny base, D/E ~0.9. Trailing-vs-inflection: thesis_fit 10x-in-2-3-years UNCONFIRMED (realisation-led/reversible, capex funding unclear, commoditised vs Polycab/KEI, microcap SME) - conviction Low-Medium leaning cautious. Theme: priority-1 copper/electrification + grid-transmission (cable).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Mainboard-migrated solar module mfr (4GW capacity), mkt cap down 45.7% on unexplained Q2FY26 revenue miss (trusted user: 'red herring'), cell-line delayed to FY27. four_box 3.0; conviction Low-Medium, unconfirmed pending H2FY26 delivery.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(four_box 3.0): asset-light high-ROCE branded-BPC house, +30% growth, Aflairza acq; pick of the external-lead batch, but tiny unproven brand on SME board;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integration-moat, but community flagged specific client churn (~292 of 465 gross adds lost) and CEO steadily reducing stake.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2,500-3,000 Cr, listed Aug-2026)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asset-pooling (pallets/crates) monopoly; ~90% organised share, FY25 rev +54%/PAT +66%, but ROE ~6.3%, leveraged, capital-heavy. Web/OP only (1-post thread).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SuperLoads freight-brokerage growing 271% YoY, core tolling gaining share, joinjp2003 named it a 2025 conviction bet. FASTag/GNSS regulatory dependency risk + promoter selling + rich valuation (P/E ~84).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ROCE/growth but mkt cap down -64% in 1yr, low interest coverage flagged, no forum thread to corroborate.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EV two-wheeler belt catalyst, but Q4FY26 EBITDA/PAT declined YoY and a trusted tracker exited over management opacity.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275-373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catalysts/adsorbents, pre-IPO ROCE ~48%, listed Jul 2026 - zero public quarters, SME liquidity, customer concentration; 10x frame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2026-09-11T16:32:24.174Z</dcterms:created>
  <dcterms:modified xsi:type="dcterms:W3CDTF">2026-09-11T16:32:24.175Z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