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Aegis Logistics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now-large-cap LPG/liquid/ammonia infrastructure compounder that its own longest-tenured holder explicitly calls 'never a 2x-in-a-year kind of stock' — plus a fresh $1.5B acquisition wildcard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Aegis Logistics builds and operates LPG, liquid chemical, and ammonia storage/terminal infrastructure across Indian ports (Kandla, Pipavav, Mangalore, JNPT), largely through its ~45%-owned, separately-listed subsidiary Aegis Vopak Terminals (AVTL), plus a direct-to-consumer LPG distribution business (Cinkander, Magna brands). Management is targeting Rs 10,000 Cr gross block by FY27 at 20-25% target IRR on capex.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46,913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14.83%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14.77% (FY24 overall was 19%, Gas division 26%, Liquid division 13%)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28.20% (vs industry 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to Equity</w:t>
            </w:r>
          </w:p>
        </w:tc>
        <w:tc>
          <w:tcPr>
            <w:tcW w:type="dxa" w:w="5800"/>
          </w:tcPr>
          <w:p>
            <w:r>
              <w:t xml:space="preserve">0.40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results</w:t>
            </w:r>
          </w:p>
        </w:tc>
        <w:tc>
          <w:tcPr>
            <w:tcW w:type="dxa" w:w="5800"/>
          </w:tcPr>
          <w:p>
            <w:r>
              <w:t xml:space="preserve">Revenue +23% YoY to Rs 8,333 Cr, normalized EBITDA +36% to Rs 1,599 Cr, PAT +41% to Rs 1,107 Cr (first time crossing Rs 1,000 Cr PAT)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 infrastructure-scale growth story: FY26 was a breakout year (revenue +23%, EBITDA +36%, PAT +41%, first Rs 1,000+ Cr PAT year), and Q1 FY27 continued strong despite Iran-war-related LPG supply disruption fears that ultimately didn't materialize into a setback. New LPG capacity at Mangalore and Pipavav has come online, tripling throughput potential, and an ammonia storage terminal at Pipavav (with a non-binding MoU with L&amp;T for a green-ammonia project) adds a new growth vertical. On 18-Aug-2026, Aegis disclosed it is in advanced talks to acquire UAE's Tristar for $1.5 billion — a scale-changing move if it closes.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1343 · 37.7x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~38x trailing on a mid-teens-ROCE infrastructure compounder implies ~25-30% EPS CAGR to FY28 against a ~22-25x steady-infra exit; management targets ~Rs 2,500 Cr EBITDA off a Rs 10,000 Cr gross block by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normalised EBITDA ~Rs 1,900-2,100 Cr as Mangalore/Pipavav LPG throughput ramps, PAT ~Rs 1,250-1,400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EBITDA toward Rs 2,300-2,500 Cr, PAT ~Rs 1,500-1,700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-10%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well-known Rs 10,000 Cr gross-block / Rs 2,500 Cr EBITDA FY27 target at ~20x EBITDA implies a ~Rs 50,000 Cr mcap - roughly today's level - so the build-out is largely in the price. The $1.5B Tristar acquisition talks are unpriced optionality; ROCE is 13% and falling as capex leads throughput.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13%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2.3x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8 years (consistency_score 38)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FY19-FY26 screener consolidated. Both revenue growth &gt;=10% AND ROCE &gt;=15% in the same FY: FY19, FY22, FY23. Reported revenue is LPG-price-linked trading and very lumpy (FY21 -46%, FY23 +86%, FY24 -18%), so the growth test is noisy; the cleaner read is ROCE drifting 17%-&gt;13% FY22-&gt;FY26 as the gross block builds toward Rs 10,000 Cr ahead of throughput. FY26 ROCE 13% misses the bar.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no browser escalation triggered.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50 most recent posts (#81-132) of a long-running, deeply technical thread dominated by one very long-tenured holder (ashwind, holding since 2023, 'a good part of my portfolio') who provides sustained on-the-ground diligence (site visit photos of the Mangalore LPG terminal construction, EV/EBITDA math, market-share analysis). No trusted-tier user posted substantive analysis directly in this thread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The dominant long-term voice in the thread (ashwind, not a project-trusted user but the thread's most sustained diligence source) explicitly frames Aegis as 'a long term stock (5+ years)... it will never give 2x returns in a year kind of stock,' focused on hard-asset infrastructure build-out rather than a fast re-rating. The trusted signal itself (Vivek_6954, in his own portfolio thread) is passive: 'holding on to my other large holdings peacefully since last few years like HBL Engg, Nuvama, MCX, Aurionpro, VBL, Uno Minda' — a long-held, undersized mention, not a fresh conviction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dated language, exact quarter unspecified — Vivek_6954 (trusted)</w:t>
      </w:r>
      <w:r>
        <w:rPr>
          <w:i/>
          <w:iCs/>
          <w:color w:val="666666"/>
          <w:sz w:val="18"/>
          <w:szCs w:val="18"/>
        </w:rPr>
        <w:t xml:space="preserve"> (Vivek Gautam Portfolio)</w:t>
      </w:r>
      <w:r>
        <w:rPr>
          <w:sz w:val="20"/>
          <w:szCs w:val="20"/>
        </w:rPr>
        <w:br/>
        <w:t xml:space="preserve">: Passive multi-year holding language listing Aegis Logistics alongside several other large, long-held positions — not a fresh or concentrated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CEO open-market purchase of ~10,000 shares (~Rs 70 lakh) noted in Aug 2025 as a mild positive insider-buying signal.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breakout year: FY26 revenue +23%, EBITDA +36%, PAT +41%, crossing Rs 1,000 Cr PAT for the first time, with Q1 FY27 continuing the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infrastructure moat being built: new LPG capacity at Mangalore/Pipavav tripling throughput, ammonia terminal optionality with a large potential L&amp;T green-ammonia partnership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disclosed $1.5B Tristar acquisition talks (18-Aug-2026) are a fresh, material wildcard that could meaningfully change the company's scale and growth trajectory if it closes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revenue CAGR (28.2%) well ahead of a flat industry median, with management guiding toward Rs 2,500 Cr EBITDA off a Rs 10,000 Cr gross block target by FY27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46,913 Cr, this is now unambiguously a large-cap, and the community's own most experienced long-term holder explicitly frames it as a multi-year infrastructure compounder, not a fast-return stock — directly contradicting the multibagger-pace thesis this project screens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poster's own math (based on management's Rs 10,000 Cr gross block / Rs 2,500 Cr EBITDA FY27 target at a 20x EBITDA multiple) implies a ~Rs 50,000 Cr market cap by Sep 2027 — the stock is already trading near that level today, suggesting the well-known growth story may be largely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Asset-heavy, multi-year execution risk (jetty construction, port berths, land parcels, pipeline connections) that the thread's own veteran holder describes as 'a very challenging business' structurally, despite the good long-term line of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Trusted-user signal here is passive and undersized relative to this project's higher-conviction names — not a concentrated bet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New LPG capacity (Mangalore/Pipavav tripling throughput) + ammonia terminal/green-ammonia optionality + $1.5B Tristar acquisition talks is a real structural growth story; explicit large-cap size (~Rs46,913cr) with the stock already trading near management's own implied Sep-2027 target rules out tam; genuine port/jetty infrastructure moat being built; no fresh valuation cushion — no. Community's own veteran holder frames this as a 5+yr infrastructure compounder, not a fast-return stock.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strong large-cap infrastructure compounder, explicitly not framed by its own community as a fast-multibagger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are real and improving (FY26 breakout year, strong Q1 FY27, credible new capacity coming online), and there is no red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However, at Rs 46,913 Cr this is squarely a large-cap, and the community's own most knowledgeable long-term holder explicitly and repeatedly frames Aegis as a 5+ year infrastructure compounder rather than a stock that can deliver outsized returns quickly — a direct, first-person contradiction of the multibagger-pace thesis.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 signal available is passive (a long-held position mentioned in a list, not a fresh sized bet), so per this project's methodology there is no floor to apply and conviction rests on fundamentals plus community framing alone.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disclosed Tristar acquisition talks are a genuine wildcard worth monitoring next quarter, but at this early, unconfirmed stage they aren't enough to override the size and community-framing evidence. Conviction set to Medium reflecting real quality without a fit for this project's specific extreme-return mandate; thesis_fit is 'neither'.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2026-09-09T18:45:04.198Z</dcterms:created>
  <dcterms:modified xsi:type="dcterms:W3CDTF">2026-09-09T18:45:04.204Z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