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Airfloa Rail Technology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20-year rolling-stock components + coach-interiors maker mid-inflection: Q1FY27 revenue +200% YoY, FY27 guidance Rs 500 Cr (+66%), and a deliberate pivot from 'railways manufacturer' to precision manufacturer for railways + aerospace &amp; defence - @a_basumallick STOCK STORY feature.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1998. Manufactures high-precision forged/machined components and interior/exterior assemblies for rolling stock (Indian Railways, metro, export coaches - Vande Bharat, Namo Bharat, Kolkata Metro) and is scaling critical components for aerospace &amp; defence (mainly HAL; anti-drone / defence work referenced). SMERA SME-1 rating (highest). Seeded as a trusted-X lead: @a_basumallick ran a 'STOCK STORY' feature framing the railways-to-precision-A&amp;D transition as 'a very interesting business' (x_conviction_strength: high).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1,149 Cr (small-cap /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320 Cr / Rs 39.2 Cr; FY26 revenue growth ~66%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</w:t>
            </w:r>
          </w:p>
        </w:tc>
        <w:tc>
          <w:tcPr>
            <w:tcW w:type="dxa" w:w="5800"/>
          </w:tcPr>
          <w:p>
            <w:r>
              <w:t xml:space="preserve">Revenue ~Rs 100.7 Cr (+~200% YoY); PAT ~Rs 27.05 Cr (+~69%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~22.4% (consolidated, last FY)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pipeline</w:t>
            </w:r>
          </w:p>
        </w:tc>
        <w:tc>
          <w:tcPr>
            <w:tcW w:type="dxa" w:w="5800"/>
          </w:tcPr>
          <w:p>
            <w:r>
              <w:t xml:space="preserve">~Rs 433.8 Cr (Jun-end); bid pipeline ~Rs 1,200 Cr (rail / metro / A&amp;D)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Rs 500 Cr revenue, 12-13% PAT margin; ~70-75% covered by existing order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A&amp;D mix</w:t>
            </w:r>
          </w:p>
        </w:tc>
        <w:tc>
          <w:tcPr>
            <w:tcW w:type="dxa" w:w="5800"/>
          </w:tcPr>
          <w:p>
            <w:r>
              <w:t xml:space="preserve">Rs 60-70 Cr in FY27 (mainly HAL); target ~20% of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~54.2%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trailing 5-year revenue CAGR (~12%) is stale and misleading: FY26 grew ~66% and Q1FY27 revenue was up ~200% YoY (Rs 100.7 Cr in one quarter vs Rs 90.5 Cr for all of H1FY26), with PAT up ~69%. Management guides Rs 500 Cr FY27 revenue with 70-75% already covered by the order book and a Rs 1,200 Cr bid pipeline. ROE is ~22%. The strategic pivot - from a coach-interiors / rolling-stock vendor to a precision manufacturer also serving aerospace &amp; defence (HAL, anti-drone) - is the re-rating lever @a_basumallick is pointing at. Valuation is ~29x trailing but ~19x FY27E earnings against ~66% growth, so PEG is well under 1. Risks: SME-scale, order-book lumpiness, a single dominant A&amp;D customer (HAL), and the A&amp;D ramp is guidance, not yet delivered.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 / aerospace manufacturing bottlenecks + rail rolling-stock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Tier-2/3 precision forged &amp; machined components and coach interior/exterior assemblies for Indian Railways / metro / export coaches, ramping into aerospace &amp; defence components (HAL)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Certified precision-machining and assembly capacity for A&amp;D and rolling-stock, with RDSO / customer qualifications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Titagarh Rail Systems, Jupiter Wagons, MTAR Technologies, Azad Engineering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rail-interiors base is a steady but modest market; the value-chain upgrade is the deliberate move into higher-margin A&amp;D precision parts. That step-up - customer breadth beyond HAL, margins, order flow - is what the thesis rides on and is not yet demonstrated.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Shares reportedly surged ~12% on the record Q1FY27 print. WebSearch-level only; no TradingView session used this run.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resolved (search returned unrelated SME threads; topic_slug null). Assessment is web/filings + trusted-X. @a_basumallick's STOCK STORY feature is the anchor signal. Third-party earnings-call notes corroborate the Rs 500 Cr FY27 guidance, the Rs 433.8 Cr order book and the A&amp;D-to-20% target.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Trusted-X: @a_basumallick (trusted-x cluster) featured Airfloa in a 'STOCK STORY', framing the railways-to-precision-A&amp;D transition as a very interesting business - x_conviction_strength 'high' (bypasses the Step-3 filter, no conviction floor).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2026-09-10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STOCK STORY feature: Airfloa transitioning from railways manufacturer to precision manufacturer for railways, aerospace &amp; defence; framed as 'a very interesting business'. x_conviction_strength: high.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/ fraud action found. SMERA SME-1 rating (highest creditworthiness, Aug-2026). Promoter holding ~54.2%. Monitorables: A&amp;D customer concentration (HAL), order-book conversion / execution timelines, working capital as revenue steps up ~66%.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inflection: FY26 revenue +66%, Q1FY27 +~200% YoY, PAT +~69%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Rs 500 Cr with 70-75% order-book coverage + Rs 1,200 Cr bid pipeline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Strategic pivot into aerospace &amp; defence (HAL, anti-drone) - target ~20% of revenue, higher-margin, re-rating lever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Railway capex tailwind: Vande Bharat, Namo Bharat, metro coach interiors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~22% ROE; ~19x FY27E earnings vs ~66% growth (PEG &lt;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20+ years of RDSO / customer qualifications - a real entry barrier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growth was pedestrian (~12% 5-yr CAGR) - the inflection is one-two quarters 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SME-scale; order-book / project business is lumpy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A&amp;D ramp is guidance, not delivered; single dominant customer (HAL)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and execution risk as revenue steps up sharply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/ limited independent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~29x trailing earnings if FY27 guidance slips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/ SME (~Rs 1,149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tam weak (modest rail-interiors + precision-components TAM; A&amp;D leg small/unproven) and moat weak (qualification barriers real but fabrication competitive). tailwind yes (rail capex + defence indigenisation, live Q1FY27 +200% inflection), valuation yes (~19x FY27E vs ~66% growth). Score 3.0 permits the label; conviction held at Medium with the A&amp;D ramp unconfirmed.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live inflection (Q1FY27 revenue +200%) plus a credible rail-to-A&amp;D re-rating pivot and a trusted-X STOCK STORY feature - four_box 3.0. thesis_fit 10x-in-2-3-years, conviction Medium, A&amp;D ramp unconfirmed. revisit in 30 days.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(railway capex - Vande Bharat/Namo Bharat/metro - plus defence indigenisation; Q1FY27 +200% YoY is a live inflection), tam weak (rail interiors + precision components is a modest TAM and the A&amp;D leg is small/unproven today), moat weak (RDSO/customer qualifications + HAL approval + 20-yr track record are sticky, but fabrication is competitive), valuation yes (~19x FY27E earnings against ~66% growth - genuine room to pay)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 3.0 -&gt; 10x-in-2-3-years permitted. Small/mid-cap live-inflection rule applies: the stale ~12% trailing CAGR is overridden by the FY26 +66% / Q1FY27 +200% actuals + order-book-backed FY27 guidance.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Medium: live inflection + trusted-X (a_basumallick, 'high') + reasonable valuation, but held at Medium (not higher) because the A&amp;D ramp is guidance not yet delivered, HAL is a concentrated customer, the order-book business is lumpy and there is no independent VP scrutiny. A&amp;D contribution marked unconfirmed.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trusted-x tier 4.55, x_conviction_strength 'high' (not 'very-high') -&gt; normal Step-3 filter path, NO conviction floor; the STOCK STORY feature is a vetted tip, not a floor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defence/aerospace manufacturing bottlenecks (priority 1) + auto-ancillary/forgings - value_chain block seeded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revisit_after_30d: true (conviction Medium, no red flag, thesis_fit != neither) - re-check on the Q2FY27 print and A&amp;D order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(solvent, profitable, SME-1 rated, no SEBI action)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2026-09-10T14:25:21.167Z</dcterms:created>
  <dcterms:modified xsi:type="dcterms:W3CDTF">2026-09-10T14:25:21.168Z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