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Bhadora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 integrated LV power-cable and wire manufacturer (PVC / XLPE / Aerial Bunched cables for discoms, infra, EPC and government T&amp;D) - Rs 126 Cr microcap, revenue Rs 18.8 Cr (FY23) -&gt; Rs 110.7 Cr (FY25), Q1 FY27 net sales +226% YoY to Rs 45.3 Cr on mix + realisations - very high reported ROE/ROCE off a tiny base, D/E ~0.9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Bhadora Industries (incorporated 1986, IPO'd 2024) manufactures low-voltage power cables and wires - having moved from PVC cables to XLPE and Aerial Bunched (AB) cables - for the infrastructure, EPC and government electricity-distribution (discom) segments, and is expanding toward value-added / specialised cables and an 'integrated' cable-manufacturing facility. Sovrenn Discovery seed (2026-09-02, 'Excellent Results Jun-26'). No dedicated ValuePickr thread - web/filings/news-only read.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126 Cr; reported ROE ~51.5%, ROCE ~42.4% (off a very small base); debt-to-equity ~0.9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FY23 Rs 18.8 Cr -&gt; FY25 Rs 110.7 Cr; TTM ~Rs 111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</w:t>
            </w:r>
          </w:p>
        </w:tc>
        <w:tc>
          <w:tcPr>
            <w:tcW w:type="dxa" w:w="5800"/>
          </w:tcPr>
          <w:p>
            <w:r>
              <w:t xml:space="preserve">FY25 PAT Rs 10.8 Cr (from Rs 0.18 Cr in FY23); PAT margin ~9.8%; EBITDA margin ~15.4%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Net sales Rs 45.32 Cr vs Rs 13.92 Cr (+226% YoY) - management attributes it to improved product mix, higher realisations and broad end-user demand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Expansion</w:t>
            </w:r>
          </w:p>
        </w:tc>
        <w:tc>
          <w:tcPr>
            <w:tcW w:type="dxa" w:w="5800"/>
          </w:tcPr>
          <w:p>
            <w:r>
              <w:t xml:space="preserve">Focus on capacity expansion, institutional + export markets, value-added / specialised cables, higher utilisation, and an upcoming integrated cable facility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</w:t>
            </w:r>
          </w:p>
        </w:tc>
        <w:tc>
          <w:tcPr>
            <w:tcW w:type="dxa" w:w="5800"/>
          </w:tcPr>
          <w:p>
            <w:r>
              <w:t xml:space="preserve">~62.8%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Bhadora is a genuine microcap growth spike - revenue roughly 6x'd from FY23 to FY25, Q1 FY27 net sales up 226%, and reported ROE/ROCE are eye-catching. It sits in a well-supported segment: LV / XLPE / AB cables for discom and infra T&amp;D capex, which overlaps the electrification / grid-transmission / copper themes. But the base is tiny (~Rs 111 Cr revenue, ~Rs 126 Cr mcap), the reported returns are a small-base artefact, debt-to-equity is already ~0.9, and the +226% quarter is credited to 'mix and realisations' rather than confirmed order-backed volume - which in a copper-cost-pass-through product can reverse. The 'integrated facility' capex is described but not obviously funded, and there is no order-book disclosure, no listed history to speak of (IPO 2024) and no forum or analyst scrutiny.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119 · 22.4x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~22x trailing earnings on a ~Rs 10 Cr PAT prices continued fast growth; for a commoditised copper-pass-through LV-cable maker a ~12-15x exit is fair, so ~30-40% EPS CAGR is needed for 2-3 years to justify today's price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could stay high on discom / grid T&amp;D demand if the Q1 FY27 +226% is volume-backed, but management credits mix + realisations; PAT growth lags on rising interest (D/E ~0.95) and working-capital drag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depends on the integrated-facility capex being funded and executed and on order-backed volume replacing realisation-led gains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 ~22x multiple prices durable high growth, but the +226% quarter is realisation/mix-led (reversible in a copper pass-through), FY26 operating cash flow was negative Rs 27 Cr, debtor days are ~155, D/E is ~0.95 with an unfunded capex plan, and the segment is crowded with far larger players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electrification products - LV power cables &amp; wires (discom / grid T&amp;D build-out)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small integrated LV-cable manufacturer selling to discoms, EPC contractors and infra projects; moving toward XLPE / AB / specialised cables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none - fragmented, copper-cost-pass-through manufacturing; scale, approvals and discom empanelment are the only edges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Polycab India, KEI Industries, RR Kabel, Cords Cable Industries, Ultracab (India)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LV cables are a low-margin, capacity-adding node of the electrification chain; demand from grid / discom capex is genuine, but pricing is a copper pass-through and the segment is crowded with far larger, better-capitalised players.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 revenue Rs 18.8 Cr -&gt; FY24 -&gt; FY25 Rs 110.7 Cr (PAT Rs 0.18 Cr -&gt; Rs 10.8 Cr); Q1 FY27 net sales Rs 13.9 Cr -&gt; Rs 45.3 Cr (+226%). Off a tiny base, so growth rates are volatile and part-realisation-driven.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~Rs 126 Cr mcap on ~Rs 10 Cr PAT the multiple is modest (~12x), so continued fast growth would re-rate it - but the growth quality (volume vs realisation) and balance-sheet capacity to fund the capex are the open questions, not the multiple.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24%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0.6x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-115%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4 of the last 4 years (consistency_score 100)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Per screener.in (FY23-FY26): revenue growth &gt;14% and ROCE &gt;20% every year -- but this is a tiny-base ramp (revenue Rs 15 Cr FY22 -&gt; Rs 125 Cr FY26) after a 2024 IPO; the high ROCE is a small-base artefact and FY26 operating cash flow was negative Rs 27 Cr on a working-capital build (debtor days ~155). Consistency is unproven.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pulled. 2024 IPO (listed ~2% below issue); thin microcap float.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thread. Web/filings/news only: Q1 FY27 net sales +226% to Rs 45.3 Cr, the FY23-&gt;FY25 revenue ramp (Rs 18.8 Cr -&gt; Rs 110.7 Cr) and PAT ramp (Rs 0.18 Cr -&gt; Rs 10.8 Cr), promoter holding ~62.8%, and management commentary on capacity, exports, value-added cables and an integrated facility.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available - Sovrenn Discovery is the only external flag.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IPO'd 2024. Promoter holding ~62.8%. No disclosed order book; 'integrated cable facility' capex referenced by management but funding not detailed.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~6x from FY23 to FY25; Q1 FY27 net sales +226% YoY; reported ROE ~51% / ROCE ~42%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LV / XLPE / AB cables into discom + infra T&amp;D capex - overlaps the priority-1 grid-transmission / copper-electrification themes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Move up-mix toward value-added / specialised cables and into institutional + export markets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Very small base (~Rs 126 Cr mcap) - large percentage moves possible if the ramp holds and the integrated facility executes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Tiny base - reported ROE/ROCE are a small-number artefact, not evidence of a moat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+226% quarter credited to 'mix and realisations' (copper-cost pass-through), not confirmed order-backed volume - reversible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Debt-to-equity already ~0.9 and rising; 'integrated facility' capex funding unclear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Commoditised LV-cable segment against far larger players (Polycab, KEI, RR Kabel, Cords Cable, Ultracab)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Microcap SME liquidity; IPO only 2024; no order book, no forum/analyst scrutiny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126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no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Discom/grid T&amp;D capex + electrification-metals demand is a real sector tailwind; +226% quarter is realisation/mix-led not confirmed volume growth, and reported ROE/ROCE are 'a small-number artefact' — tam weak; explicitly commoditised LV-cable segment vs much larger players (Polycab, KEI, RR Kabel) — moat no; no valuation data, D/E~0.9 already rising with unfunded capex plan — weak.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Microcap LV-cable maker with a real revenue spike (6x FY23-&gt;FY25, Q1 FY27 +226%) in the electrification/grid theme, but off a tiny base, on 'mix/realisation' gains, with D/E ~0.9 and no order book - thesis_fit 10x-in-2-3-years (UNCONFIRMED), conviction Low-Medium leaning cautious.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Sovrenn Discovery seed; the trigger (Q1 FY27 net sales +226% to Rs 45.3 Cr) is confirmed against the filing/press note, but management attributes it to mix + realisations rather than volume, so the datapoint is a lead, not proof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Trailing-vs-inflection rule applied: weak multi-year history (Rs 18.8 Cr FY23) + a strong specific recent quarter + a live sector catalyst (discom / grid T&amp;D capex, an integrated-facility plan) + microcap -&gt; thesis_fit 10x-in-2-3-years, marked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UNCONFIRMED and conviction only Low-Medium (leaning cautious): the +226% may be realisation-led and reversible, D/E is already ~0.9, the capex is unfunded on disclosure, the product is commoditised against much larger players, and there is zero independent scrutiny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Live-theme match: priority-1 'Copper &amp; electrification metals' and 'Grid / transmission equipment' (keyword 'cable' / 'conductor'), also priority-2 'EV ecosystem' - electrification-products layer; value_chain + growth_trajectory blocks added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revisit_after_30d false (conviction below Medium-High). Re-read after Q2 FY27 to see whether the volume/order backing and capex funding become concrete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2026-09-09T18:20:29.354Z</dcterms:created>
  <dcterms:modified xsi:type="dcterms:W3CDTF">2026-09-09T18:20:29.354Z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