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Chatha Foods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B2B frozen / processed-food supplier to QSR chains (Domino's/Jubilant, Subway, Burger King) - a proxy for ~20% QSR-industry growth, with a just-completed 3x capacity expansion and large latent operating leverage, an unusually transparent and honest promoter, and a trusted VP user accumulating - but the operating leverage is anticipated not yet demonstrated, and a surprise B2C/export pivot adds working-capital and execution risk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Mohali-based frozen and ready-to-eat / ready-to-cook meat processor operating a B2B model for QSRs, cafes and institutional clients (chicken appetisers, patties, sausages, sliced meat, toppings). Has exited the low-margin hotel and B2C segments historically and re-focused on B2B, where 5-6 month customer audit/qualification cycles act as an entry barrier. FY26: completed a ~3x capacity expansion (chicken ~6,000 MTPA plus a new veg plant -&gt; ~16,000 MTPA total) with an Allana JV non-veg line (FSSC-certified, Middle East export potential). In late 2025 it surprised the market by launching a D2C/B2C brand 'Unifayre' (RTE/RTC, targeting UAE/Gulf + domestic) despite prior guidance of no B2C plans. Building out senior management (CMO, COO), IR firm, trade-fair presence. (Source: forum discovery, first_seen 2026-09-07; no live-theme keyword match, but a clean QSR-consumption proxy.)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220-280 Cr (Screener; ~Rs 278 Cr Aug-26)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60 - Rs 113 (up ~45% off the Mar-26 bottom)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~9.5% / ~7.8% - modest (pre-operating-leverage)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~13% (vs ~7% industry median); profit CAGR ~29.7% over 5 years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~33 trailing; Mcap/Sales ~1.2-1.5x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Trade receivables doubled YoY (Rs 11 Cr -&gt; Rs 22 Cr) - a watch item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setup is a classic small-cap operating-leverage bet: a ~3x capacity expansion is now physically complete, current utilisation is low, and management/forum expect FY27-FY28 to show the leverage. Returns today are modest (ROCE ~9.5%) because the new assets are barely loaded, and the trailing P/E of ~33 only makes sense against a forward earnings ramp (guidance historically ~5-6x PAT off the FY24 Rs 6 Cr base by FY28, i.e. ~Rs 36 Cr - one forum member's math put the implied exit market cap at ~Rs 900 Cr at 25x, roughly 3x from here, not 10x). The honest read: the inflection is anticipated, not yet in the numbers, and the new veg capacity has no committed clients disclosed. The B2C 'Unifayre' pivot cuts against the prior B2B-only discipline and is already showing up as doubled receivables and marketing spend.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108 · 39x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~39x TTM on depressed ~8% margins implies the market is fully pricing the operating-leverage recovery - PAT needs to roughly 3x as utilisation ramps to justify 39x at a 20-25x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+20-25% on QSR demand and the just-completed 3x capacity; margin to 10-13% if utilisation ramps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multi-x on operating leverage IF the ramp lands; B2C/export pivot adds working-capital and execution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operating leverage is anticipated, not demonstrated (ROCE fell 19%-&gt;10% as capacity was added ahead of volume); at 39x the recovery is already in the price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QSR / organised-foodservice consumption proxy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B2B processing layer - manufactures the frozen meat and RTE/RTC inputs that QSR chains and institutional foodservice buy rather than make in-house; sits between poultry/raw-protein suppliers and the branded QSR outlets. Logistics for contract volumes is handled by the QSR client.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10%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-210%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FY24 (+14.5%/12%) and FY25 (+17.2%/10%) missed on ROCE; FY26 (+5.7%) missed on revenue growth. ROCE fell from 19% (FY23) to ~10% as the 3x capacity expansion landed ahead of volume - no year clears both filters yet.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the call rests on whether the operating leverage shows up in FY27 numbers, not chart position.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34-post thread, cautiously positive and engaged. Strong appreciation for Chatha's transparency - it publishes transcripts of closed-door PMS/fund-manager calls, which Marathondreams (trusted, elevated) singled out. Debate centres on the B2C pivot: some (Marathondreams) see higher long-run growth/margin if executed in a calibrated way; others (sandesh, AnkitAgrawal) find it strange to launch B2C while the Allana JV and veg plant are still ramping, and worry it signals a thin B2B client pipeline for the new capacity. Latest post (Sep-26): Marathondreams on the FY26 annual report, 'founder promoter comes across as honest hard working... ready for the grind'.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Marathondreams (trusted, elevated tier - not core) has been invested for ~1 year and repeatedly states 'continues to add as story improves' - a sustained accumulate, not a one-shot high-conviction call. Broad community tenor is constructive-but-watchful on execution and the B2C pivot.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2026-09-06 — Marathondreams</w:t>
      </w:r>
      <w:r>
        <w:rPr>
          <w:i/>
          <w:iCs/>
          <w:color w:val="666666"/>
          <w:sz w:val="18"/>
          <w:szCs w:val="18"/>
        </w:rPr>
        <w:t xml:space="preserve"> (Chatha Foods - a proxy play for QSR)</w:t>
      </w:r>
      <w:r>
        <w:rPr>
          <w:sz w:val="20"/>
          <w:szCs w:val="20"/>
        </w:rPr>
        <w:br/>
        <w:t xml:space="preserve">: On the FY26 annual report: founder promoter 'comes across as honest hard working person who is ready for the grind'. Consistent with a year of posts in which Marathondreams (elevated tier) has been invested and 'continues to add as story improves'. A sustained accumulate by a trusted user, not a core-tier directional 10x call.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Governance is a positive - publishes closed analyst-call transcripts, appointed CMO/COO and an IR firm in late 2025. No auditor or going-concern issues.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proxy for ~20% QSR-industry growth with blue-chip B2B customers (Jubilant/Domino's, Subway, Burger King)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3x capacity expansion physically complete with low current utilisation - large latent operating leverage for FY27-FY28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Unusually transparent, honest, hands-on promoter; management bench being strengthened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 VP user (Marathondreams) accumulating for a year; Allana JV FSSC certification opens Middle East export optionality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5-6 month customer audit cycles are a genuine entry barrier; profit CAGR ~29.7% over 5 years off a small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leverage is anticipated, not demonstrated - no strong recent quarter yet proving it, and new veg capacity has no disclosed committed clients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Surprise B2C/D2C 'Unifayre' pivot contradicts prior B2B-only discipline; receivables already doubled YoY and marketing spend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(Jubilant, Subway) limits pricing power; ROCE/ROE modest today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P/E ~33 requires the forward earnings ramp to materialise on schedule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on management's own ~5-6x PAT guidance, the implied return is ~3x, not the screen's 10x/100x bar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Micro/Small-cap (~Rs 250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QSR tailwind and a big operating-leverage TAM from the completed 3x capacity, but the inflection is anticipated not demonstrated, moat is limited by customer concentration, and trailing valuation is rich; score permits a label which judgment defers until FY27 numbers confirm the leverage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promising small-cap QSR proxy with completed 3x capacity, honest management and a trusted user accumulating - but the operating leverage is not yet in the numbers and the return math is ~3x, not 10x. thesis_fit 'neither', conviction Medium; re-rate if FY27 confirms the leverage.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(QSR industry ~20% CAGR, frozen-food penetration, QSR processing outsourcing - real and multi-year), tam yes (16,000 MTPA capacity vs tiny current load = big operating-leverage runway; Middle East export optionality via Allana; only ~Rs 250 Cr market cap), moat weak (5-6 month qualification cycles and sticky QSR relationships are real barriers, but customer concentration and stretching receivables limit pricing power), valuation weak (P/E ~33 trailing is rich; cheap only on an unproven forward ramp) -&gt; score 3.0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3.0 permits a return-magnitude label, but the 'trailing average vs live inflection' rule needs a demonstrated strong recent quarter plus catalyst - here the catalyst (3x capacity live) is in place but the operating-leverage inflection is still anticipated ('to play out in FY27/28'), not shown -&gt; thesis_fit 'neither' for now, conviction Medium (Marathondreams accumulating, capacity in place, honest promoter)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FY27 quarters demonstrate the operating leverage (utilisation ramp + margin expansion), this moves to '10x-in-2-3-years' at Low-Medium with an 'unconfirmed' caveat on the next re-check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keyword match; it is a consumption/QSR proxy. value_chain position is reasonably clear (B2B processing layer feeding QSR brands) so a value_chain block is written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- governance is a positive (publishes analyst-call transcripts)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revisit_after_30d: false (conviction Medium, not Medium-High, and thesis_fit 'neither')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Re-check trigger: Q2/Q3 FY27 capacity utilisation and EBITDA margin trajectory; whether the new veg plant secures disclosed B2B clients; Unifayre B2C burn and receivables trend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2026-09-09T18:14:45.259Z</dcterms:created>
  <dcterms:modified xsi:type="dcterms:W3CDTF">2026-09-09T18:14:45.259Z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