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Deepak Fertilisers and Petrochemicals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Commodity-to-specialty chemicals + fertiliser group at a genuine inflection: record Q1 FY27 (EBITDA +65%, PAT +101%), two large projects commissioning Q2 FY27, first Equinor LNG supplies flowing, and a board-approved TAN/mining-chemicals demerger - offset by Rs 4.7k Cr net debt and cyclicality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Deepak Fertilisers operates fertilizers, bulk chemicals (ammonia, nitric acid, IPA), mining/crop nutrition chemicals, and a growing specialty/explosives (Blasting Solutions, Croptek) business. A 15-year LNG supply deal with Equinor (0.65 MTPA) began deliveries in Q1 FY27 to lower ammonia feedstock cost. A Composite Scheme of Arrangement (board-approved 2026) will demerge the TAN / Mining Chemicals business out of Smartchem Technologies into Deepak Mining Services Pvt Ltd, and amalgamate Mahadhan Farm Technologies into Smartchem.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18,132 Cr (price ~Rs 1,436; 52-wk range Rs 866 - 1,681)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(3yr)</w:t>
            </w:r>
          </w:p>
        </w:tc>
        <w:tc>
          <w:tcPr>
            <w:tcW w:type="dxa" w:w="5800"/>
          </w:tcPr>
          <w:p>
            <w:r>
              <w:t xml:space="preserve">ROCE 11.4%, ROE ~11%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Rs 11,506 Cr (+12% YoY), PAT Rs 739 Cr (-22% YoY vs FY25 Rs 945 Cr); Q1 FY27 revenue Rs 3,256 Cr (+22%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profitability</w:t>
            </w:r>
          </w:p>
        </w:tc>
        <w:tc>
          <w:tcPr>
            <w:tcW w:type="dxa" w:w="5800"/>
          </w:tcPr>
          <w:p>
            <w:r>
              <w:t xml:space="preserve">EBITDA Rs 845 Cr (+65% YoY, record, ~26% margin); PAT Rs 490 Cr (+101%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Rs 4,719 Cr (Jun 2026); net debt/EBITDA 1.4x (from 2.86x); borrowings rose to Rs 5,670 Cr Mar 2026 (debt-funded capex); interest ~Rs 350-410 Cr/yr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CFO only Rs 206 Cr, FCF -Rs 1,363 Cr (peak capex year); FY25 CFO Rs 1,880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~18x trailing P/E (~9x on Q1 FY27 run-rate), P/B 2.65x, ~13-14x trailing EV/EBITDA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large-cap with only ~11% 3-year ROCE/ROE and real leverage (Rs 4.7k Cr net debt, ~Rs 350-410 Cr annual interest), but the deep dive shows a genuine near-term inflection. FY26 was actually a down year (PAT Rs 739 Cr vs FY25 Rs 945 Cr) dragged by a weak H2, but Q1 FY27 was a record: revenue +22% YoY, EBITDA +65% to Rs 845 Cr (~26% margin vs ~12-14% in H2 FY26), PAT +101% to Rs 490 Cr - driven by stronger ammonia / mining-chemical realizations, first supplies under the 15-year Equinor LNG deal, and a richer specialty mix (Specialty + Croptek now 43% of Crop Nutrition revenue). Two large projects - Gopalpur TAN (376 KTPA, Rs 2,675 Cr, 96% complete) and Hazira/Dahej nitric acid (93% complete) - commission in Q2 FY27 with profit contribution from Q3 FY27 and ~80% TAN utilisation targeted by Q4 FY27. Net debt/EBITDA fell to 1.4x, though mostly on the EBITDA surge rather than debt paydown (borrowings actually rose). Management flagged a possible monsoon-driven Q2 softening in mining/infra demand.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FY23-FY25 comparatives via screener.in (revenue, PAT, borrowings, interest, cash flow, returns)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concall/investor slides (Jul-Aug 2026): record EBITDA, project completion %, Equinor LNG, specialty mix, Q2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filings 2026: Composite Scheme of Arrangement (TAN demerger + Mahadhan amalgamation); prior Chardham Chemicals acquisition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11,506 Cr (+12% YoY) but PAT Rs 739 Cr - DOWN 22% from FY25's Rs 945 Cr, dragged by a weak H2 (Q3/Q4 FY26 PAT only Rs 141 Cr / Rs 139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 5,670 Cr (Mar 2026) from Rs 4,152 Cr (Mar 2025) - capex was debt-funded; interest expense ~Rs 350-410 Cr/yr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collapsed to Rs 206 Cr (FY25: Rs 1,880 Cr) and free cash flow was -Rs 1,363 Cr - the peak capex year for Gopalpur TAN + Hazira nitric acid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ROCE 11.4% / ROE ~11% - still below this screen's usual quality bar; dividend payout ~17%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45.63% stable, no pledge; no auditor qualification or SEBI matter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PAT: Q1 FY26 244 / Q2 214 / Q3 141 / Q4 139 / Q1 FY27 490 Cr - a sharp record after four soft-to-declining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3,256 Cr (+22% YoY), operating EBITDA Rs 845 Cr (+65% YoY, ~26% margin vs ~12-14% in H2 FY26), PAT Rs 490 Cr (+101%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Drivers: stronger ammonia / mining-chemical / industrial-chemical realizations + first supplies under the 15-year Equinor LNG contract + richer specialty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Bulk-manufacturing utilisation Q1 FY27: ANP 78%, NPK 63%; management flagged a possible monsoon-driven Q2 slowdown in mining/infra demand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Gopalpur TAN project (376 KTPA, Rs 2,675 Cr) 96% complete as of Jun 2026; commissioning Q2 FY27, ~80% utilisation targeted by Q4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Hazira/Dahej nitric acid project 93% complete; start by end-Q2 FY27; management: major growth projects contribute to profitability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Board-approved Composite Scheme of Arrangement: demerge TAN / Mining Chemicals from Smartchem into Deepak Mining Services Pvt Ltd + amalgamate Mahadhan Farm Technologies into Smartchem - pending NCLT / shareholder / creditor approvals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Rs 4,719 Cr (Jun 2026); net debt/EBITDA improved to 1.4x from 2.86x (largely EBITDA-driven)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a record inflection (EBITDA +65%, PAT +101%) - the Equinor LNG deal is live and contributing, not just 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TAN / Mining Chemicals demerger is now a board-approved scheme in the NCLT pipeline - a concrete value-unlock, not just a forum sum-of-parts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big capex projects are 93-96% complete with dated Q2 FY27 commissioning and Q3 FY27 profit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actually declined 22% - the base is low, which flatters FY27 growth optics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caveat: the 1.4x net debt/EBITDA improvement is from the EBITDA surge; gross borrowings rose and FY26 FCF was deeply negative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Q1 FY27 ~26% margin is a durable structural step-up (LNG + mix) vs a cyclical ammonia/TAN price spike?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flagged monsoon-driven Q2 FY27 softness break the sequential momentum?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 and final terms of the TAN demerger through NCLT - and how value accrues to current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Pace of Gopalpur TAN utilisation ramp toward the ~80% Q4 FY27 target, and TAN/explosives demand absorption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Trajectory of gross debt once the capex cycle ends - genuine deleveraging or just ratio improvement?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 (confirmed, de-risked). The filings substantially strengthen the catalyst set - record Q1 FY27, live Equinor LNG, two near-dated project commissionings, and a board-approved TAN demerger - but FY26 PAT declined, Rs 4.7k Cr net debt with rising borrowings remains a real drag, and the Q1 margin surge has a cyclical component; size keeps thesis-fit 'neither'. Held at Medium-High rather than raised.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Gopalpur TAN plant (376 KTPA) commissioning and ramp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2,675 Cr investment; 96% complete Jun 2026; commission Q2 FY27; ~80% utilisation by Q4 FY27; profit contribution from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Composite Scheme: demerge TAN / Mining Chemicals into a separate entity (Deepak Mining Services)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TAN business out of Smartchem into DMSPL; Mahadhan Farm Technologies amalgamated into Smartchem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the margin step-up via Equinor LNG feedstock cost + specialty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Rs 845 Cr, ~26% margin, first LNG supplies received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leverage as projects ramp and capex cycle ends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Rs 4,719 Cr; net debt/EBITDA 1.4x (from 2.86x)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premiumisation toward a specialty / explosives (Solar-Industries-style)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+ Croptek 43% of Crop Nutrition revenue; B2C 17% of Mining Chemicals sales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Hazira/Dahej nitric acid project start-up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93% complete; start by end-Q2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ammonia / mining-chemical realizations + Equinor LNG feedstock cost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Gopalpur TAN + Hazira nitric acid commissioning (Q2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new-capacity volume + specialty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+ lower feedstock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(record ~26% in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interest cost on ~Rs 4.7k Cr net debt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TAN demerger value-unlock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Gopalpur TAN + Hazira nitric acid commissioning (Q2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EBITDA +65% on revenue +22% (record ~26% margin) as LNG cut feedstock cost and specialty mix rose; new low-cost capacity should extend it, though ammonia/TAN pricing is cyclical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ammonia / mining-chemical realizations + Equinor LNG feedstock cost; revenue growth; EBITDA margin (record ~26% in Q1 FY27). Still assumed: Gopalpur TAN + Hazira nitric acid commissioning (Q2 FY27); new-capacity volume + specialty mix shift; TAN demerger value-unlock.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1436 · 18.4x P/E · 13.5x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~13-14x trailing EV/EBITDA (~18x P/E) for a leveraged cyclical, the market is pricing only mid-single-digit EBITDA growth and clearly does NOT extrapolate the Q1 FY27 margin surge; against a normalised ~7-9x EV/EBITDA exit, the price assumes margins partly mean-revert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13,000-13,500 Cr; EBITDA Rs 3,000-3,400 Cr (vs FY26 ~Rs 1,700 Cr) as TAN / nitric acid commission from Q3 and LNG holds; PAT Rs 1,400-1,700 Cr vs FY26 Rs 739 Cr - though Q2 may soften on monsoon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full-year Gopalpur TAN at ~80%+ utilisation + Hazira nitric acid + demerger progressing; EBITDA Rs 3,500-4,000 Cr, PAT ~Rs 1,800-2,200 Cr if ammonia / TAN pricing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25%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Q1 FY27 EBITDA +65% (record ~26% margin) on Equinor LNG feedstock cost + specialty mix, with two 93-96%-complete projects commissioning Q2 FY27 and a board-approved TAN demerger - the ~18x trailing P/E / ~13x EV/EBITDA treats this as a cyclical spike rather than a structural step-up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Gopalpur TAN + Hazira nitric acid commissioning (Q2 FY27) and the Q3 FY27 print showing new-capacity + sustained-margin contribution, plus NCLT / regulatory milestones on the TAN demerger scheme</w:t>
      </w:r>
      <w:r>
        <w:rPr>
          <w:color w:val="666666"/>
          <w:sz w:val="18"/>
          <w:szCs w:val="18"/>
        </w:rPr>
        <w:t xml:space="preserve"> (window ~9M from 2026-08-30;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10 years (consistency_score 20)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screener.in FY17-FY26: only FY22 (rev +32%, ROCE 19%) and FY23 (rev +48%, ROCE 25%) cleared both bars - the ammonia/TAN price up-cycle. ROCE was 6-9% FY17-FY20, 14% FY21, then fell back to ~11-13% FY24-FY26. Revenue is lumpy and cyclical (FY20 -31%, FY24 -23%). FY26 rev +12% but ROCE only ~11%.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is in the upper half of a Rs 866-1,681 52-week range after the record Q1 FY27 print; Emkay initiated Buy (Nov 2025) with ~39% upside.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399 posts (May 2025 to Aug 2026). Sentiment: a detailed, high-conviction bull thesis (commodity-to-specialty re-rating + sum-of-parts) built by one standout poster (r8b8), tempered by repeated capex delays and a weak Q4 FY26 print, with optimism returning strongly in the Q1 FY27 update. Deep dive (pass 1) cross-checked against FY26 audited results, the Q1 FY27 concall/slides, and BSE filings including the Composite Scheme of Arrangement.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posted, but r8b8 stood out sharply (125 loves across 10 posts) with a detailed sum-of-parts thesis comparing Deepak's Blasting Solutions/explosives segment to Solar Industries; r8b8's model projected ~13% revenue CAGR and ~21% EBITDA CAGR FY26-29 - the Q1 FY27 print and the board-approved TAN demerger both move in that direction. Bear-leaning posts (Nirav_Mamniya, VALUE2017, Mehul1) flagged the ~Rs 400 Cr interest burden, repeated capex delays pushing benefits to FY28, and a weak Q4 FY26. Q1 FY27 (Mehul1, Aug 2026) reported margin improvement 'as per plan,' partly credited to the Equinor LNG deal.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1% weight, -7.17% overall.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Board-approved Composite Scheme of Arrangement (2026): demerger of the TAN / Mining Chemicals business from Smartchem Technologies (STL) into Deepak Mining Services Pvt Ltd (DMSPL), plus amalgamation of Mahadhan Farm Technologies (MFTPL) into STL - subject to NCLT, shareholder, creditor and regulatory approvals. Earlier (Dec 2025): acquired 100% of Chardham Chemicals (explosives-licensing shell, no turnover) for ~Rs 121 Cr - a licences/expertise acquisition, flagged as unusual but not a red flag. No SEBI action, auditor qualification, or promoter pledge found; promoter holding 45.63% stable.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Q1 FY27: revenue +22% YoY, EBITDA +65% to Rs 845 Cr (~26% margin), PAT +101% to Rs 490 Cr - a real inflection, part structural (Equinor LNG feedstock cost, specialty mix) and part cyclical (ammonia realizations)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large projects 93-96% complete and commissioning Q2 FY27 (Gopalpur TAN 376 KTPA; Hazira/Dahej nitric acid), profit contribution from Q3 FY27, ~80% TAN utilisation targeted by Q4 FY27 - dated, largely de-risked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Board-approved Composite Scheme demerging TAN / Mining Chemicals into a separate entity - the sum-of-parts value-unlock the community modelled is now an actual scheme in motion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15-year Equinor LNG deal is now live and management credits it for margin/cost visibility; specialty premiumisation continuing (Specialty+Croptek 43% of Crop Nutrition revenue, B2C 17% of Mining Chemicals)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Q1 FY27 run-rate the stock trades ~9x earnings and ~7x EV/EBITDA - cheap if the margin step-up proves even partly durable; net debt/EBITDA down to 1.4x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fell 22% (Rs 739 Cr vs Rs 945 Cr) on a weak H2 - execution and earnings have been lumpy and cyclical, and one record quarter is not a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still Rs 4,719 Cr and borrowings actually rose to Rs 5,670 Cr (Mar 2026) to fund capex; FY26 CFO collapsed to Rs 206 Cr with FCF -Rs 1,363 Cr; interest ~Rs 350-410 Cr/yr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1.4x net debt/EBITDA is flattered by the EBITDA surge, not debt reduction - it would rise again if margins mean-revert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flagged a monsoon-driven Q2 FY27 slowdown in mining/infrastructure demand; ammonia / TAN pricing is a cycle, not a secular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demerger needs NCLT + shareholder + creditor approvals - a 12-18+ month process with execution and terms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18,000 Cr market cap the size itself requires a very large, durable specialty/TAN transition to clear this screen's asymmetric-upside bar - a 10x/100x outcome is not realistic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18,132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Equinor LNG cost edge + TAN demerger real but ammonia/TAN pricing is cyclical (tailwind weak); explicit size math rules out tam (Rs 18,000cr too large for 10x/100x bar); market_expectation gap underestimated +25% supports valuation.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 dive materially de-risks the bull case - record Q1 FY27, near-dated project commissioning, and a board-approved TAN demerger - but size, Rs 4.7k Cr net debt and cyclicality keep it a Medium-High cyclical-plus-transition call, not a 10x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'catalysts real but execution inconsistent' read is improved: the Equinor LNG deal is live, Q1 FY27 EBITDA hit a record, and the two big projects are 93-96% done with contribution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board-approved Composite Scheme is a concrete value-unlock mechanism (TAN / Mining Chemicals separation), no longer just a community sum-of-parts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FY26 PAT declined, the balance sheet still carries Rs 4.7k Cr net debt funded by rising borrowings, the Q1 margin surge has a cyclical component, and at Rs 18,000 Cr the size math keeps thesis-fit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hold conviction at Medium-High - a well-set-up cyclical/transition story with dated catalysts and a real re-rating path, but not a high-conviction asymmetric bet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2026-09-09T14:07:19.123Z</dcterms:created>
  <dcterms:modified xsi:type="dcterms:W3CDTF">2026-09-09T14:07:19.123Z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