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Frontier Springs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railway-ancillary supplier (LHB/air springs) with a superb quality profile (ROCE ~51%, ROE ~40%) - but the FY26 growth surge stalled hard in Q1 FY27 (revenue +4% YoY, PAT -18%) and the Rs 500 Cr FY27 guidance now looks out of reach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Frontier Springs manufactures coil springs, leaf springs, LHB coach springs, forging items, and air springs for Indian Railways (LHB coaches, metros, locomotives). Positioned as one of very few RDSO-approved suppliers of air springs to Indian Railways, riding the LHB-coach and Vande Bharat upcycle. New product line FIBA (Failure Indication and Brake Application) received RDSO developmental-vendor approval in August 2026, with commercial contribution targeted only for FY28 (Rs 20-25 Cr) after a 6-month on-train trial.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1,505 Cr (price ~Rs 1,273; down ~24% over the trailing year, near lows)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50.9%, ROE 39.9%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FY26 Rs 322 Cr (+39% YoY); Q1 FY27 Rs 78.5 Cr (+4% YoY, -5% QoQ)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</w:t>
            </w:r>
          </w:p>
        </w:tc>
        <w:tc>
          <w:tcPr>
            <w:tcW w:type="dxa" w:w="5800"/>
          </w:tcPr>
          <w:p>
            <w:r>
              <w:t xml:space="preserve">FY26 Rs 61 Cr (+74% YoY); Q1 FY27 Rs 12 Cr (-18% YoY) on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Near debt-free (Rs 11 Cr borrowings FY26); FY26 CFO Rs 31 Cr = ~51% of PAT (weak conversion)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51.76%, stable, no pledge disclosed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~26x, P/B ~8.2x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Genuinely elite quality metrics - ROCE ~51%, ROE ~40%, near debt-free - in a small-cap ancillary to a structurally growing railway-capex cycle. FY26 was a banner year: revenue +39% to Rs 322 Cr, PAT +74% to Rs 61 Cr. But the deep dive confirms the growth inflection has broken: Q1 FY27 revenue was only Rs 78.5 Cr (+4% YoY, down QoQ from Rs 83 Cr) and PAT actually fell 18% YoY to Rs 12 Cr as fixed-price Railways contracts absorbed steel/energy inflation. Management still guides ~Rs 500 Cr FY27 revenue (~30-55% growth) and 23-24% EBITDA margin (down from FY26's 26.8%), but a Rs 78 Cr Q1 leaves ~Rs 140 Cr/quarter needed for the rest of the year against an order book of only ~Rs 300 Cr+. Cash conversion is also weak - FY26 CFO was ~51% of PAT as working capital absorbed the growth.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results + FY23-FY25 comparatives via screener.in (revenue, PAT, borrowings, cash flow, returns)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concall summary (May 2026) + Q1 FY27 results (Aug 2026): FY27 guidance, margin guidance, order book, capex, FIBA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to Aug 2026: FIBA RDSO developmental-vendor approval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trajectory FY23 Rs 107 Cr -&gt; FY24 Rs 135 Cr -&gt; FY25 Rs 231 Cr -&gt; FY26 Rs 322 Cr (+39% in FY26); PAT Rs 7 -&gt; 13 -&gt; 35 -&gt; 61 Cr - FY25/FY26 were the surge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50.9%, ROE 39.9%; borrowings just Rs 11 Cr - a genuinely capital-light, high-return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operating cash flow Rs 31 Cr against PAT Rs 61 Cr (~51% conversion); FY25 Rs 22 Cr vs Rs 35 Cr (~63%) - working capital is absorbing a large share of reported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margin ~26.8%; dividend payout negligible (~1%)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(2020-22) promoter-remuneration and promoter-loan concerns from thread history not independently re-verified as resolved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quarters (revenue): Q1 75 / Q2 83 / Q3 81 / Q4 83 Cr - already fairly flat sequentially through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78.5 Cr (+4% YoY, -5% QoQ); EBITDA Rs 19.2 Cr (~24.5% margin); PAT Rs 12 Cr (-18% YoY) - a clear growth-and-margin stall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FY27 guidance unchanged at ~Rs 500 Cr revenue (~30%+ growth) and 23-24% EBITDA margin (vs 26.8% FY26), citing fixed-price contract inflation lag; sees 26-28% only if steel stabilises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~Rs 300 Cr+ across the three divisions - only ~0.9x FY26 revenue, thin cover for a ~55% growth year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FIBA (Failure Indication &amp; Brake Application) received RDSO developmental-vendor approval - patentable, first-mover; Rs 20-25 Cr targeted for FY28 after a 6-month on-train trial, minor late-FY27 contribution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capex plan modest at Rs 20-25 Cr for capacity increase + modernisation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material on fund-raise, rating action, litigation, or auditor/board change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confirms the growth inflection has broken - revenue +4% YoY and PAT DOWN 18% YoY, not just a 'pace miss'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Rs 500 Cr guidance now implies ~Rs 140 Cr/quarter that neither the run-rate nor the Rs 300 Cr order book supports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Margins are structurally guided down (23-24% vs 26.8%) due to fixed-price Railways contracts and input inflation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cash conversion is weak (~51% of PAT) - a quality caveat the forum pass did not quantify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FIBA is real but small and slow (FY28, Rs 20-25 Cr) - not a near-term needle-mover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Was Q1 FY27 a one-off (order phasing / dispatch timing) or the start of a plateau? Q2/Q3 FY27 will tell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company re-price fixed contracts fast enough to recover margin toward 26-28%?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historical promoter-remuneration / promoter-loan governance concern actually resolved in recent annual reports?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does railway air-spring / LHB order inflow re-accelerate, and does Sona Comstar's entry matter within 2-3 years?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The quality profile and structural railway tailwind survive scrutiny, but the deep dive converts the forum's 'live guidance-pace debate' into a confirmed Q1 FY27 miss (revenue +4% YoY, PAT -18%), an FY27 guidance the order book does not support, margins guided down, and weak FY26 cash conversion - enough to step conviction down one notch.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of about Rs 500 Cr (~30%+ growth over FY26)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500 Cr vs FY26 Rs 322 Cr; Q1 FY27 delivered only Rs 78.5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EBITDA margin of 23-24% (down from FY26 26.8%), upside to 26-28% if steel stabilises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printed ~24.5%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of Rs 300 Cr+ across the three divisions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~0.9x FY26 revenue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FIBA (Failure Indication &amp; Brake Application) product line to reach commercial supply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RDSO developmental-vendor approval Aug 2026; Rs 20-25 Cr targeted FY28 after a 6-month on-train trial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 of Rs 20-25 Cr for capacity increase and modernisation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self-funded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/>
          <w:bCs/>
          <w:color w:val="A32020"/>
          <w:sz w:val="20"/>
          <w:szCs w:val="20"/>
        </w:rPr>
        <w:t xml:space="preserve">railway LHB/Vande Bharat order inflow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order book conversion (Rs 300 Cr+)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utilisation + Rs 20-25 Cr capex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toward Rs 500 Cr FY27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fixed-price contract margin (23-24%)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railway LHB/Vande Bharat order inflow.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no / unclear - FY27 EBITDA margin guided DOWN to 23-24% from 26.8% as fixed-price contracts absorb input inflation; Q1 FY27 PAT fell 18% YoY on roughly flat revenue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conversion (Rs 300 Cr+); fixed-price contract margin (23-24%). Still assumed: railway LHB/Vande Bharat order inflow; revenue growth toward Rs 500 Cr FY27.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1273 · 25.7x P/E · 17x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~26x trailing P/E on a ~40% ROE debt-free small-cap implies the market still expects ~20-25% EPS CAGR FY26-FY28 against a ~20-24x exit multiple; Q1 FY27 (revenue +4% YoY, PAT -18%) is running well below that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360-410 Cr (+12-27%, short of the Rs 500 Cr / ~+55% guidance after a Rs 78 Cr Q1); EBITDA margin 23-24%; PAT roughly flat to modestly up (~Rs 60-70 Cr) on margin compression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hinges on railway order inflow re-accelerating plus FIBA starting (Rs 20-25 Cr) - revenue Rs 450-550 Cr if the LHB/Vande Bharat cycle re-accelerates, broadly flat if not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-20%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~26x multiple still prices ~30% compounding, but Q1 FY27 revenue grew only 4% YoY and PAT fell 18%; the Rs 500 Cr FY27 guidance implies ~Rs 140 Cr/quarter that the Rs 300 Cr+ order book does not support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showing whether railway dispatch pace re-accelerates toward the Rs 500 Cr guidance, plus FIBA on-train trial completion and a first commercial order</w:t>
      </w:r>
      <w:r>
        <w:rPr>
          <w:color w:val="666666"/>
          <w:sz w:val="18"/>
          <w:szCs w:val="18"/>
        </w:rPr>
        <w:t xml:space="preserve"> (window ~9M from 2026-08-30;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51%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9 years (consistency_score 67)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 FY18-FY26: rev growth &gt;=10% AND ROCE &gt;=15% both cleared in 6 of 9 (FY18 26%/17%, FY19 41%/26%, FY20 21%/35%, FY24 26%/21%, FY25 71%/42%, FY26 39%/51%). FY21 (-23%, COVID) and FY22 (+9%) missed on growth, FY23 on ROCE (14%). Railways-spring demand inflected hard FY25-26.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- stock down ~24% over the trailing year and near lows after the Q1 FY27 growth/margin miss; the FY26 momentum has clearly reversed.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100 posts across 2 batches (full thread history, 2019-2026). Multi-year bullish conviction from long-time trackers (rajpanda, Niraj_Punjkaran, idikasony) built on a strong FY24-FY26 delivery track record, now tested by a real Q1 FY27 shortfall. Deep dive (pass 1) cross-checked against FY26 audited results, the FY26 and Q1 FY27 concalls, and the Aug 2026 FIBA RDSO approval.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rajpanda is the most engaged long-term tracker (61 loves across 12 posts over 2+ years), consistently confirming management delivered against guidance quarter after quarter until the most recent miss. idikasony (17 loves, 4 posts) raised an explicit, credible bear point in Nov 2025 - exited the position over margin-sustainability doubts. On 2026-08-20/21, the community debated the guidance-pace miss live and unresolved; the Q1 FY27 print (released after that debate) confirms the bear read - revenue +4% YoY, PAT -18%, margin down.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FIBA received RDSO developmental-vendor approval in Aug 2026 (patentable, first-mover product; Rs 20-25 Cr FY28 target after a 6-month on-train trial). Historical governance concern from older thread history (2020-2022): promoter remuneration reportedly ran as high as ~70% of net profit in some years, alongside promoter loans to the company at high interest rates - a real minority-alignment flag, believed moderated since but not independently re-confirmed this pass. No SEBI action, auditor qualification, or pledge found.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Elite quality: ROCE ~51%, ROE ~40%, near debt-free, in a small-cap (Rs 1,505 Cr) tied to a decadal railway-capex program (LHB coaches, Vande Bharat, 40k bogie conversion opportunity)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of very few RDSO-approved air-spring suppliers to Indian Railways - a genuine regulatory moat with 1-2 year approval lead times for new entrants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proved the model can scale fast (revenue 3x and PAT ~9x over FY23-FY26); if railway ordering re-accelerates the operating model is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 FIBA product line (RDSO approval Aug 2026) adds a patentable, first-mover optionality, though small (Rs 20-25 Cr) and not before 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de-rated ~24% and sits near lows, so some of the growth disappointment is now in the price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inflection has broken: Q1 FY27 revenue only +4% YoY (down QoQ) and PAT -18% YoY - the FY26 surge did not carry into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Rs 500 Cr FY27 guidance implies ~Rs 140 Cr/quarter for the rest of the year after a Rs 78 Cr Q1, against an order book of only ~Rs 300 Cr+ - it looks unachievable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Fixed-price Railways contracts mean steel/energy inflation compresses margins with a lag; FY27 EBITDA margin guided down to 23-24% from 26.8%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cash conversion - FY26 operating cash flow was only ~51% of net profit as working capital absorbed the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governance flag (promoter remuneration up to ~70% of PAT, high-interest promoter loans) not re-confirmed as resolved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Sona Comstar reportedly entering railway air springs - a credible future competitor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~26x earnings the market still prices a ~30% compounder; the current trajectory does not support that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1,505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Decadal railway-capex tailwind and RDSO regulatory moat both real, but Q1 FY27 growth inflection broke (revenue +4%, PAT -18%) against a thin order book vs a Rs500cr guide — tam no; ~26x P/E still prices a ~30% compounder the trajectory doesn't support — valuation no.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Elite-quality railway-ancillary small-cap whose growth inflection has stalled - the structural story and the FIBA optionality are intact, but FY27 guidance looks unachievable and needs 2-3 quarters to re-confirm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quality gate is cleared cleanly (ROCE ~51%, debt-free, regulatory moat) and the end-market tailwind is real and decadal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deep dive turns the prior 'live guidance-pace debate' into a confirmed miss: Q1 FY27 revenue +4% YoY and PAT -18%, with a Rs 500 Cr FY27 target that the order book does not support and margins guided down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FY26 cash conversion (~51% of PAT) and an unresolved historical promoter-remuneration flag add to the caution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steps down to Medium; keep the 10x thesis-fit label given the small base, quality and structural runway, but only if railway order inflow re-accelerates - this is a revisit-in-2-quarters, not an add-here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2026-09-09T18:15:34.115Z</dcterms:created>
  <dcterms:modified xsi:type="dcterms:W3CDTF">2026-09-09T18:15:34.116Z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