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IIFL Finance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diversified retail NBFC that has fully recovered from the 2024 RBI gold-loan ban - FY26 PAT +183%, ROE back near 20%, AUM ~Rs 1.08 lakh Cr - but a ~Rs 25,700 Cr large-cap with a chequered governance history and no 10x math. Snippet-tracked by @a_basumallick, not a call.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Retail-focused NBFC: gold loans (~Rs 57-58k Cr AUM, the growth engine), home finance + LAP (~Rs 40k Cr), microfinance and digital loans. Uses a large co-lending / assignment (off-book) model. Recovered from a six-month RBI ban on new gold-loan disbursement (Mar-Sep 2024). Seeded as a trusted-X WATCH item: @a_basumallick relayed a CNBC-TV18 snippet that Blackstone may buy up to 20% of IIFL Finance with Fairfax exiting - neutral PE-activity framing, explicitly NOT a conviction call.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25,700 Cr (large-cap NBFC)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AUM</w:t>
            </w:r>
          </w:p>
        </w:tc>
        <w:tc>
          <w:tcPr>
            <w:tcW w:type="dxa" w:w="5800"/>
          </w:tcPr>
          <w:p>
            <w:r>
              <w:t xml:space="preserve">~Rs 1.08 lakh Cr (Mar-26); +~38% YoY; gold loans +~150% YoY off the ban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~19.5% (Q1FY27); recovered from FY25 losses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PAT</w:t>
            </w:r>
          </w:p>
        </w:tc>
        <w:tc>
          <w:tcPr>
            <w:tcW w:type="dxa" w:w="5800"/>
          </w:tcPr>
          <w:p>
            <w:r>
              <w:t xml:space="preserve">Rs 586 Cr (+~183% YoY); Q4FY26 PAT Rs 586 Cr line reflects strong H2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GNPA ~2.6% blended; MFI segment carrying elevated provisions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~1.8x book, ~13x earnings; stock near 52-week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Overhangs</w:t>
            </w:r>
          </w:p>
        </w:tc>
        <w:tc>
          <w:tcPr>
            <w:tcW w:type="dxa" w:w="5800"/>
          </w:tcPr>
          <w:p>
            <w:r>
              <w:t xml:space="preserve">~Rs 475 Cr income-tax demand (under appeal); legacy NSEL / IIFL Commodities property-attachment matter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Operationally IIFL Finance is back on track: the gold-loan book has been rebuilt (+~150% YoY), consolidated AUM is ~Rs 1.08 lakh Cr (+38%), FY26 PAT is up ~183% and ROE is back near 20%. Off-book / assignment income is a large and growing share of revenue. The negatives are structural rather than cyclical: it is a ~Rs 25,700 Cr large-cap (no 10x path), it carries a governance track record (the RBI ban itself, the historic NSEL / IIFL Commodities matter, LODR-era issues across the group) and MFI-segment stress keeps provisions elevated. Valuation at ~1.8x book / ~13x earnings with the stock near its high already reflects the recovery.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Near 52-week high after the post-ban recovery; not pulled in detail - verdict turns on size + governance, not the chart.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1092 (retail-focused diversified NBFC) - 220+ posts. Recent activity is dominated by @ranvir (trusted, elevated) posting neutral quarter-by-quarter concall summaries: recovery on track, gold book rebuilt, off-book income rising, MFI stress. No fresh high-conviction call in the recent window; the historic thread carried a 2024 'Landmine Detected' bear report during the ban. The @a_basumallick Blackstone/Fairfax snippet (Sep-2026) is not yet discussed in-thread.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Trusted-user @ranvir posts regular, balanced results/concall notes - informational, not a conviction call. @a_basumallick relayed a CNBC-TV18 snippet (Blackstone up to 20% stake / Fairfax exit) with neutral framing and no view.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2026-09-08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Relayed CNBC-TV18 snippet: Blackstone likely to buy up to 20% of IIFL Finance / Fairfax exit. Neutral PE-activity framing, explicitly no conviction call - a snippet mention, not a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fresh SEBI / fraud order. Governance history is a standing negative: the RBI gold-loan ban (2024) followed compliance findings; legacy NSEL / IIFL Commodities property-attachment matter (Maharashtra govt); a ~Rs 475 Cr income-tax demand under appeal. No red-flag tier - these are known, disclosed and being worked through, not an active fraud order.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operational recovery: FY26 PAT +183%, ROE ~19.5%, AUM +38%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Gold-loan book rebuilt +~150% YoY; gold price tailwind flows to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Diversified retail mix (gold, housing/LAP, MFI, digital) + large co-lending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Potential Blackstone stake could bring capital / distribution (unconfirmed snippet)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~1.8x book / ~13x earnings is not demanding for ~20% ROE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25,700 Cr large-cap - 10x/100x is out of reach on size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track record: the RBI ban itself, legacy NSEL / IIFL Commodities matter, group LODR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MFI-segment stress keeps provisions elevated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475 Cr tax demand under appeal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Recovery is largely priced - stock near 52-week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trusted-X item is a neutral snippet, not a conviction call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25,700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large-cap -&gt; tam cannot deliver the required multiple (treat as 'no' for the thesis); label 'neither' on size math. tailwind weak (post-ban normalisation, not a new structural driver), moat weak (retail NBFC, governance history), valuation weak (~1.8x book, recovery priced). Large-cap inflection exception not applicable (PE stake = ownership churn).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Operationally recovered, ROE near 20%, but a large-cap NBFC with a governance history and no 10x math - and the trusted-X item is an explicit non-call. thesis_fit 'neither', conviction Medium. Tier-4.8 watch: exits with a last_analyzed_date.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(gold-price + financialisation tailwind, but the post-ban rebound is normalisation not a new structural driver), tam yes (retail-credit TAM is large), moat weak (diversified retail NBFC with distribution scale but no strong moat; governance history a negative), valuation weak (~1.8x book / ~13x earnings, recovery largely priced, near highs) -&gt; score 2.5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large-cap (~Rs 25,700 Cr) -&gt; tam effectively 'no' for the required multiple -&gt; thesis_fit 'neither' on size math. The large-cap named-inflection exception does NOT apply: a private-equity stake purchase is ownership churn, not the management / regulatory / capital-allocation turnaround the exception contemplates.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quality has genuinely recovered (ROE ~20%, AUM +38%, PAT +183%) which keeps it off Low-Medium, but the governance track record and absence of thesis fit cap it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4.8 (trusted-x-watch): x_watch_note quoted verbatim in trusted_signals - it was a neutral CNBC snippet relayed by @a_basumallick, not a call. Per the tier rule, a 'neither' result simply exits with a last_analyzed_date.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value_chain block (large-cap lending NBFC; capital-markets-financialisation theme covers exchanges/RTAs/AMCs, not lenders)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(disclosed, worked-through legacy matters; no active fraud order)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2026-09-10T14:25:21.239Z</dcterms:created>
  <dcterms:modified xsi:type="dcterms:W3CDTF">2026-09-10T14:25:21.239Z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