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MTAR Technologies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Precision engineering for space/nuclear/defense with a real order-book catalyst, but weak trailing ROE, single-customer concentration risk and an already-large market cap temper the case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MTAR Technologies is a precision engineering manufacturer supplying components to India's space, nuclear and defense programs, with a fast-growing new vertical supplying hotbox components to Bloom Energy (US fuel-cell/data-center power company). Management guides to ~40% revenue CAGR with ~300bps margin improvement over the next three years, driven substantially by Bloom Energy-linked data-center power demand.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21,350 Cr; P/E ~156x trailing / ~95-100x FY27E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 (FY26)</w:t>
            </w:r>
          </w:p>
        </w:tc>
        <w:tc>
          <w:tcPr>
            <w:tcW w:type="dxa" w:w="5800"/>
          </w:tcPr>
          <w:p>
            <w:r>
              <w:t xml:space="preserve">~15.2% / ~12.6% -- improving off a ~10% 3-yr base, still modest for the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FY26 Rs 876 Cr / Rs 95 Cr (rev +30%); FY25 Rs 676 Cr / Rs 54 Cr; FY24 Rs 580 Cr / Rs 56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360.7 Cr (+130% YoY), EBITDA Rs 85.1 Cr (23.6% margin), PAT Rs 50.2 Cr (+364%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Record ~Rs 5,943 Cr after Q1 (Rs 5,143 Cr + ~Rs 800 Cr on call day); Q1 inflow Rs 2,895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Revenue +80% (~Rs 1,550-1,600 Cr), EBITDA margin 22-24% +-100bps, EPS Rs 60-70; 'will do better'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Bloom Energy</w:t>
            </w:r>
          </w:p>
        </w:tc>
        <w:tc>
          <w:tcPr>
            <w:tcW w:type="dxa" w:w="5800"/>
          </w:tcPr>
          <w:p>
            <w:r>
              <w:t xml:space="preserve">~55-60% of revenue -- genuine single-customer concentration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Mgmt: net debt negligible (~Rs 20-25 Cr), WC days 59 (from 172); screener shows gross borrowings ~Rs 377 Cr (up from Rs 177 Cr) and higher WC on its own calc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</w:t>
            </w:r>
          </w:p>
        </w:tc>
        <w:tc>
          <w:tcPr>
            <w:tcW w:type="dxa" w:w="5800"/>
          </w:tcPr>
          <w:p>
            <w:r>
              <w:t xml:space="preserve">Rs 500 Cr over FY27-28 (70% clean energy); Q1 spend ~Rs 35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~29.4% (Jun 2026), down from ~50% in 2022 -- steady decline, some promoter sales + pledge activity; partly estate/distribution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Q1 FY27 is a genuine operational inflection: revenue Rs 360.7 Cr (+130% YoY), EBITDA margin 23.6% (inside the 22-24% guide), PAT Rs 50.2 Cr (+364% YoY), PAT margin 6.9% -&gt; 13.9%. The order book is at a record ~Rs 5,943 Cr after a Rs 2,895 Cr Q1 inflow, and management guides FY27 revenue +80% (~Rs 1,550-1,600 Cr, EPS Rs 60-70) and says it will beat that. Diversification is finally showing: civil nuclear at an inflection (Kaiga 5&amp;6 highest-ever orders, ~Rs 800 Cr nuclear book, Mahimaswada 4-reactor EPC-vendor opportunity), aerospace &amp; defense guided to double in FY27, data centre 8x off a ~Rs 45 Cr base. Fuel-cell capacity: Phase 2 by Oct 2026, Phase 3 (multi-fold) by March 2027. The offsets are unchanged and material: the stock trades at ~156x trailing / ~95-100x FY27E, trailing ROE is still ~12.6%, ~55-60% of revenue is Bloom Energy, promoter holding has fallen from ~50% (2022) to ~29.4% with a mix of estate-related distribution and genuine promoter selling/pledge activity, and the stock took a ~35% drawdown (multiple lower circuits) in July 2026 on Bloom / promoter-overhang / AI-sentiment fears before recovering.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earnings call (30-Jul-2026) highlights + transcript coverage (Yahoo/Investing/Quartr): rev Rs 360.7 Cr +130%, EBITDA Rs 85.1 Cr (23.6%), PAT Rs 50.2 Cr +364%, order book Rs 5,943 Cr, +80% FY27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FY24-26 P&amp;L + quarterly + balance sheet (FY26 rev Rs 876 Cr / PAT Rs 95 Cr; ROCE 15.2%; borrowings Rs 377 Cr; promoter 29.35%)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Press on the July-2026 drawdown (multiple lower circuits, -35% on Bloom/promoter/AI fears) and the subsequent recovery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Promoter-transaction filings (Kavitha Reddy sale Jun-2026; pledge releases by A Manogna / via 360 One, May-Jun 2026); Sept-2025 Rs 386 Cr Bloom order (not new this pass)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Rs 580 -&gt; 676 -&gt; 876 Cr FY24-26 (+16%, +30%); PAT Rs 56 -&gt; 54 -&gt; 95 Cr -- FY24-25 was a flat/soft patch, FY26 the turn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improved to ~15.2% (FY26) from a ~10% long-run average; ROE ~12.6% -- still modest against a 100x+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~29.35% (Jun 2026) vs ~50% in Mar 2022: a multi-year decline via distribution and genuine promoter open-market sales; some promoter shares were pledged (Bajaj / 360 One) and are being released on loan repayment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Balance-sheet framing diverges: management cites negligible net debt and 59 WC days (from 172); screener shows gross borrowings ~Rs 377 Cr (up from Rs 177 Cr FY25) and a much higher working-capital figure on its own calc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quarters were volatile: Q1 Rs 157 Cr (18% OPM), Q2 Rs 136 Cr (13%), Q3 Rs 278 Cr (23%), Q4 Rs 306 Cr (20%) -- back-ended and mix-driven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broke out: Rs 360.7 Cr (+130% YoY), EBITDA 23.6%, PAT Rs 50.2 Cr, PAT margin 6.9% -&gt; 13.9% on operating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margin dipped to 45.6% from 47.7% on revenue mix (more fuel-cell volume), offset by scale on the EBITDA 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confident -- '80% FY27 growth, we will do better'; nuclear execution deferred to H2 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30-Jul-2026: Q1 FY27 results + call-day Rs 800 Cr fresh orders; order book to ~Rs 5,943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Jul-2026: multiple lower circuits, stock -35% from June high on Bloom / promoter-overhang / global AI-weakness sentiment; later +12% as the Bloom 'project scare' cleared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May-Jun 2026: promoter pledge releases (A Manogna via Bajaj; via 360 One) on loan repayment; promoter Kavitha Reddy sold 20,000 shares (16-Jun-2026)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Nuclear: ~Rs 800 Cr nuclear order book incl. Kaiga 5&amp;6 (highest-ever), Rs 200+ Cr refurbishment expected; Mahimaswada 4-reactor EPC-vendor opportunity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delivered the inflection in reported numbers (+130% rev, +364% PAT, 23.6% margin) -- prior pass only had the order-book achievement and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is now ~Rs 5,943 Cr (record) with a Rs 2,895 Cr single-quarter inflow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Bloom concentration quantified by management at ~55-60% of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Fuel-cell capacity ramp is dated: Phase 2 Oct 2026, Phase 3 (multi-fold) March 2027; Rs 500 Cr FY27-28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down to ~29.4% with active promoter selling + pledge releases -- a larger overhang than the prior 'estate planning' framing implied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stock's own ~35% July drawdown shows how little margin of safety the premium carries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far does growth decelerate in FY28 once the base resets -- the multiple needs 45%+ compounding for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promoter holding stabilise, or keep drifting 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Reconciling management's 'negligible net debt / 59 WC days' with screener's Rs 377 Cr borrowings and higher WC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nuclear execution actually lands in H2 FY27 (already deferred once)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Bloom Energy's own order cadence and US fuel-cell / data-centre demand durability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High. Q1 FY27 turns the growth narrative into delivered numbers (rev +130%, PAT +364%, record Rs 5,943 Cr book) and diversification is now visible in orders; the core-tier trusted floor stays active. Held at High rather than moved -- the counterweights (~156x trailing, ~55-60% Bloom, promoter holding to ~29.4%, July -35% drawdown) are a valuation/risk story, and thesis_fit stays 'neither' on size math.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+80% (~Rs 1,550-1,600 Cr), EPS Rs 60-70; 'will do better than guidance'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+80% on FY26 Rs 876 Cr; EPS Rs 60-70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Record order book ~Rs 5,943 Cr after a Rs 2,895 Cr Q1 inflow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5,143 Cr + ~Rs 800 Cr call-day; nuclear ~Rs 800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Fuel-cell capacity: Phase 2 by Oct 2026, Phase 3 (multi-fold) by March 2027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500 Cr FY27-28 capex, 70% clean energy; Q1 spend ~Rs 35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22-24% +-100bps sustained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at 23.6%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Civil nuclear at inflection: Kaiga 5&amp;6 highest-ever, Mahimaswada 4-reactor EPC-vendor opportunity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800 Cr nuclear book; Rs 200+ Cr refurbishment expected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Aerospace &amp; defense to double FY27 revenue; data centre 8x YoY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LCA actuators + wing kits; data centre off a ~Rs 45 Cr base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Bloom Energy fuel-cell + civil-nuclear + A&amp;D demand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record order book ~Rs 5,943 Cr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fuel-cell capacity expansion (Phase 2 Oct 2026 / Phase 3 Mar 2027)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+80% FY27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+ scale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22-24%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(ROE ~13%, rising)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fuel-cell capacity expansion (Phase 2 Oct 2026 / Phase 3 Mar 2027).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Q1 FY27 PAT margin jumped 6.9% -&gt; 13.9% YoY as revenue doubled on a largely fixed cost base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Bloom Energy fuel-cell + civil-nuclear + A&amp;D demand; record order book ~Rs 5,943 Cr; operating leverage + scale; EBITDA margin 22-24%. Still assumed: fuel-cell capacity expansion (Phase 2 Oct 2026 / Phase 3 Mar 2027); revenue +80% FY27.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6872 · 156x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~45-55% EPS CAGR FY26-29 to justify ~156x trailing (FY26 EPS ~Rs 30) even at a rich ~45-50x exit; the multiple discounts the +80% FY27 plus many further years of hyper-growth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1,550-1,600 Cr (+80% guide, Q1 already +130%); EBITDA margin 22-24%; PAT ~Rs 200-220 Cr; EPS ~Rs 65-71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growth decelerates toward 30-40% as the base resets; second leg from fuel-cell Phase 3 (Mar 2027) full-year + nuclear (Kaiga/Mahimaswada) execution from H2 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near-term evidence (record Rs 5,943 Cr book, Q1 +130%) is strong, but ~156x trailing / ~95-100x FY27E needs 45%+ EPS compounding sustained for many years; growth likely decelerates after FY27, Bloom is ~55-60% of revenue, and trailing ROE is only ~13%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Fuel-cell Phase 2 capacity live (Oct 2026) then Phase 3 (Mar 2027); H2 FY27 nuclear execution ramp; Q2/Q3 FY27 prints confirming the +80% FY27 path</w:t>
      </w:r>
      <w:r>
        <w:rPr>
          <w:color w:val="666666"/>
          <w:sz w:val="18"/>
          <w:szCs w:val="18"/>
        </w:rPr>
        <w:t xml:space="preserve"> (window ~7M from 2026-09-02;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clean-energy (SOFC fuel-cell hotboxes) + civil-nuclear + defense precision manufacturing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critical precision-manufacturing partner to Bloom Energy for hotbox components (~55-60% of revenue); one of only 3-4 global calandria / coolant-channel suppliers for civil nuclear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precision-machining capacity + customer qualification (multi-year to qualify, very high switching cost once 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Azad Engineering, Paras Defence &amp; Space Technologies, Data Patterns (India), Bharat Forge (defense/precision)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qualification moat is real and few-supplier; its mirror image is customer concentration -- Bloom at ~55-60% of revenue means the moat and the single biggest risk are the same relationship.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the fuel-cell volume ramp; product mix (fuel-cell hotbox vs nuclear / defense); scale absorbing a largely fixed cost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quarterly OPM swung 13-23% on mix; management guides 22-24% +-100bps and Q1 FY27 printed 23.6% -- treat ~22-23% as the through-cycle level, not a peak, but the quarter-to-quarter swing on project mix is real.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growth FY25 +16%, FY26 +30%; quarterly YoY accelerated through FY26 (soft Q1-Q2, strong Q3-Q4) into Q1 FY27 at +130%; order book at a record Rs 5,943 Cr with a Rs 2,895 Cr single-quarter inflow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~156x trailing needs 45%+ EPS CAGR sustained for years; FY27 (+80% guide) clears it, but FY28+ deceleration as the base resets is the risk the multiple is not pricing.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Rs 500 Cr FY27-28 capex (70% clean energy) funded by accruals + some debt; incremental ROCE improving (15.2% FY26 vs ~10% long-run) as fuel-cell volumes scale; no unrelated diversification -- nuclear / defense / data centre are adjacent precision manufacturing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from component supply toward sub-assemblies and EPC-vendor participation (Mahimaswada nuclear); deeper hotbox content for Bloom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15%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4 years (consistency_score 25)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FY23-FY26 (screener discloses ROCE only from FY23): ROCE 11% / 10% / 15% / ~11-13% (FY26 not separately shown; est. low-teens as borrowings rose to Rs 377cr). Revenue growth 78% / 1% / 16% / 30%. Both cleared only FY25 (rev +16%, ROCE 15%) = 1 of 4; defence-mix normalisation cut ROCE from the FY20-22 era.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264 posts (single batch, no escalation) spanning October 2025 to July 2026. Sentiment has been broadly bullish on the data-center/Bloom Energy opportunity and nuclear (calandria - only 3-4 global suppliers) diversification, with two notable friction points debated at length: promoter share sales (explained away by a community member as unrelated founder-family estate planning, not a conviction signal) and a real investor publicly weighing an exit over Bloom Energy revenue-concentration risk.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 posted with a conviction call in this specific thread (Midhunjoe posted once, low engagement). karanshah137 was the most active tracker across the period with informational concall-summary posts. akacker's May 2026 post ('Is this the time to exit?') is the most substantive bear-case data point in the thread - a long-term holder (since Sept 2022) seriously questioning whether the current bullish forecast is entirely dependent on Bloom Energy revenue materializing as expected. Aloysius_De_Sa (9 loves, not trusted-roster) pushed back on promoter-selling concerns, attributing them to historical share-distribution/estate matters unrelated to company outlook. murali603 (July 2026) confirmed the Rs 5,000 Cr order book was achieved in Q1 with FY27 EPS guidance of Rs 60-70.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2026-09-01 — phreakv6</w:t>
      </w:r>
      <w:r>
        <w:rPr>
          <w:i/>
          <w:iCs/>
          <w:color w:val="666666"/>
          <w:sz w:val="18"/>
          <w:szCs w:val="18"/>
        </w:rPr>
        <w:t xml:space="preserve"> (Phreak's Thoughts, Ideas and Opinions)</w:t>
      </w:r>
      <w:r>
        <w:rPr>
          <w:sz w:val="20"/>
          <w:szCs w:val="20"/>
        </w:rPr>
        <w:br/>
        <w:t xml:space="preserve">: post #330 (love=83): "two ideas Aeroflex and Mtar ... convinced me I had to bet big on these things"; "remained invested in same businesses". Core-tier reaffirmation, narrative recap not a fresh weight disclosure. 2nd+ qualifying mention -&gt; very-high; core-tier + recent -&gt; floor_active=true.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phreakv6</w:t>
      </w:r>
      <w:r>
        <w:rPr>
          <w:i/>
          <w:iCs/>
          <w:color w:val="666666"/>
          <w:sz w:val="18"/>
          <w:szCs w:val="18"/>
        </w:rPr>
        <w:t xml:space="preserve"> (Phreak's Thoughts, Ideas and Opinions)</w:t>
      </w:r>
      <w:r>
        <w:rPr>
          <w:sz w:val="20"/>
          <w:szCs w:val="20"/>
        </w:rPr>
        <w:br/>
        <w:t xml:space="preserve">: Already logged in state.json/users.json from prior tagging: "80% invested (mostly Sai, Aeroflex, Mtar)" (post #211); "My pf is filled with high P/E stocks - Aeroflex, TD, Mtar" (post #221) - core holding, Bloom Energy/data-center hotbox-supplier thesis, extensively researched by him across multiple posts.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is a real inflection, not just guidance: revenue +130% YoY, PAT +364%, EBITDA margin 23.6% -- one quarter of the +80% FY27 path already delivered and ahead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 order book ~Rs 5,943 Cr after a Rs 2,895 Cr Q1 inflow; FY27 revenue guided +80% (EPS Rs 60-70) with management saying it will beat that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Diversification is finally visible: civil nuclear at inflection (Kaiga 5&amp;6, ~Rs 800 Cr nuclear book, Mahimaswada 4-reactor opportunity), A&amp;D guided to double FY27, data centre 8x off a small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Fuel-cell capacity on a dated ramp -- Phase 2 by Oct 2026, Phase 3 (multi-fold) by March 2027 -- backed by Rs 500 Cr FY27-28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phreakv6 (core-tier) names MTAR a top-4 core holding he 'bet big' on, with an extensively researched Bloom/data-centre thesis; conviction floor active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Precision-manufacturing qualification moat: one of only 3-4 global calandria/coolant-channel suppliers; very high switching cost once qualified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leaves no room for error: ~156x trailing / ~95-100x FY27E on ~12.6% trailing ROE; the multiple already discounts many years of 45%+ compounding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~55-60% of revenue is Bloom Energy -- a single US counterparty whose own order flow and fortunes drive MTAR's trajectory (a long-term holder publicly weighed an exit over this)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has fallen from ~50% (2022) to ~29.4% (Jun 2026) with promoter open-market sales and pledge activity -- a persistent overhang, only partly explained by estate/distribution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stock took a ~35% drawdown with multiple lower circuits in July 2026 on Bloom / promoter / AI-sentiment fears -- the market's own read on how fragile the premium 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21,350 Cr the size math rules out a 2-3-year 10x even on sustained 80%-then-40% growth; nuclear execution has slipped to H2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Balance-sheet framing is contested: management cites negligible net debt / 59 WC days, screener shows ~Rs 377 Cr gross borrowings (up from Rs 177 Cr) and higher working capital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Mid/Large-cap (~Rs 21,400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yes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Nuclear/defence/data-centre tailwind structural; large-cap (~Rs21.3k Cr) explicitly exempt from TAM; qualification moat genuine (few-supplier, high switching cost); 156x P/E over-optimistic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Q1 FY27 confirms a genuine operational inflection (rev +130%, record Rs 5,943 Cr book, +80% FY27 guide) -- but ~156x trailing, ~55-60% Bloom concentration and a falling promoter stake keep thesis_fit 'neither'. Conviction High on the floor +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 FY27 print is the strongest evidence yet that the growth narrative is turning into delivered numbers: revenue +130% YoY, PAT +364%, margin inside guidance, order book at a record ~Rs 5,943 Cr, and one quarter of the +80% FY27 path already ahead of plan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Diversification that was 'promised' last pass is now visible in orders -- nuclear (Kaiga 5&amp;6, Mahimaswada), A&amp;D doubling, data centre 8x -- reducing (not removing) the Bloom dependence over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stays 'neither': at ~Rs 21,350 Cr the size math cannot support a 2-3-year 10x, and a genuine large-cap is exempt from the small-cap inflection override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High: the core-tier trusted floor is active (phreakv6 'bet big', no red flag) and the deep read is a confirmatory operational inflection. The counterweights -- ~156x trailing valuation, ~55-60% Bloom concentration, promoter holding down to ~29.4%, a violent July drawdown -- are squarely a valuation/risk story, captured in bear_case and a 'over-optimistic' expectation gap, not a research-confidence problem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 (promoter decline is gradual and partly estate-related, not a single-period collapse; no auditor issue). revisit_after_30d true. Re-check trigger: two more quarters holding the +80% path, nuclear execution actually landing in H2 FY27, promoter holding stabilising, and any change in Bloom order cadence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2026-09-09T18:08:44.176Z</dcterms:created>
  <dcterms:modified xsi:type="dcterms:W3CDTF">2026-09-09T18:08:44.179Z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