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NIBE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defence-component fabricator claiming BrahMos/Pinaka/K9-Vajra/MRSAM content within 3 years of founding -- headline growth and margins look strong, but two trusted ValuePickr users independently flagged mass 2023-24 executive/auditor resignations and an implausibly fast defence-vendor qualification timeline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Mass 2023-24 resignations (statutory auditors mid-term, CEO, CFO, Company Secretary, an independent director, senior R&amp;D/SCM staff) documented by a trusted user, compounded by a second trusted user's unresolved credibility question about an implausibly fast defence-vendor-qualification timeline (BrahMos/Pinaka/K9-Vajra content within 3 years of founding vs. an industry-normal 5-10 years).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NIBE Ltd (founded 2021) fabricates structures/sub-assemblies/canisters for defence programs (BrahMos, MRSAM, Pinaka, K9 Vajra, Sarvatra bridging) plus an E-vehicle division and a separately-listed reverse-merger vehicle 'Nibe Ordnance &amp; Maritime Ltd'. It has since diversified into space (Nibe Space Pvt Ltd), a TACAN tie-up with Thales USA, a DRDO licensing deal, and a Sig Sauer USA tie-up.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~11.5% (was 18.9%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~15.6% (was 20.2%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~220% (vs industry ~18%) -- off a tiny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OPM</w:t>
            </w:r>
          </w:p>
        </w:tc>
        <w:tc>
          <w:tcPr>
            <w:tcW w:type="dxa" w:w="5800"/>
          </w:tcPr>
          <w:p>
            <w:r>
              <w:t xml:space="preserve">~3.85% (thin for a defence fabricator)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Debt-to-Equity</w:t>
            </w:r>
          </w:p>
        </w:tc>
        <w:tc>
          <w:tcPr>
            <w:tcW w:type="dxa" w:w="5800"/>
          </w:tcPr>
          <w:p>
            <w:r>
              <w:t xml:space="preserve">~0.32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~53.4%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809.60 - Rs 1,848.00; CMP ~Rs 1,761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growth (revenue CAGR ~220%) and mid-teens ROE/ROCE look attractive on paper, but OPM of ~3.85% is unusually thin for a company positioning itself as a high-value defence-systems fabricator, and both ROE and ROCE have declined from FY24 levels (18.9%/20.2% -&gt; 11.5%/15.6%). The stock trades near its 52-week high. The bigger issue surfaced entirely in the ValuePickr thread, not in screener metrics: a founded-2021 company claiming production content on BrahMos, Pinaka, K9 Vajra and MRSAM -- programs where vendor qualification typically takes 5-10 years -- plus a wave of 2023-24 resignations (WTD, statutory auditors mid-term, CEO, CFO, Company Secretary, an independent director, and senior R&amp;D/SCM management).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(missiles, interceptors, precision parts)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Claimed sub-tier structural/precision fabricator to missile-launcher and artillery primes (BrahMos, Pinaka, MRSAM, K9 Vajra) plus naval/space adjacencies -- position itself is disputed by trusted community members given the company's short operating history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Data Patterns, Astra Microwave, Paras Defence, Bharat Forge (Kalyani)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Cannot confirm the claimed value-chain position is genuine rather than aspirational/promotional -- this is the crux of the trusted-user skepticism (fabregas, Nabendu) rather than a settled 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escalated to charts -- the governance concern dominates the read; technicals are secondary to a credibility question.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26-post thread (2024-07 to 2026-09-11), first-time read, whole thread in one batch. Early posts are promotional/bullish (OP by a non-trusted, invested-and-biased poster). The thread's most substantive content is skeptical: two TRUSTED users (fabregas, Nabendu) independently raised hard governance/credibility questions in 2024, and by Sept-2025 several posters were openly calling the setup 'a bet on corruption' and comparing it to DHFL/Gitanjali Gems.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Split, but the credible weight is bearish. fabregas (trusted, elevated, 13 loves on the post) directly questioned how a 3-year-old company could already be an approved supplier on BrahMos/Pinaka/K9-Vajra, noting defence vendor qualification normally takes 5-10 years, and that the company was unknown at Defence Expo 2022 but heavily promoted by 2024 -- 'hinted at some political connections.' Nabendu (trusted, elevated) separately documented a cluster of 2023-24 resignations: WTD, statutory auditors (resigned mid-way through a 2022-2027 term), CEO, CFO, Company Secretary, an independent director, and senior R&amp;D/SCM staff -- and questioned an 'Interconnected Wearable Safety Bands' product shown at a startup competition that looked like a re-badged imported item. Non-trusted posters (asrtheexpert, myloginid, akash_das) later described the linked reverse-merger vehicle Nibe Ordnance &amp; Maritime as a zero-revenue shell receiving large defence orders, called it 'a bet on corruption,' and compared it to DHFL/Gitanjali Gems.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2024-07-06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2024-07-06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re-verified beyond the thread's citations of BSE resignation filings (auditor, CFO, independent director, Company Secretary) referenced by Nabendu with dates in 2023-2024.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accelerating national tailwind: Atmanirbhar Bharat defence-indigenisation push, real order momentum (e.g. Rs 282.6 Cr order at the Nibe Ordnance subsidiary, Sept-2025)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defence product claims spanning missile canisters, artillery components, naval systems, and now space (Nibe Space Pvt Ltd, 76% stake) and a Thales/DRDO/Sig Sauer tie-up roster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ROCE/ROE and moderate leverage (D/E ~0.32) on the standalone listed entity's reported numbers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TRUSTED ValuePickr users independently flagged an implausible defence-vendor-qualification timeline (3 years to BrahMos/Pinaka/K9-Vajra content) -- a credibility question, not a settled fact, but unrebutted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2023-24 cluster of resignations including statutory auditors mid-term and CEO/CFO/Company Secretary/independent director -- a HIGH CAUTION governance trigger by this project's own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OPM (~3.85%) inconsistent with a high-value defence-systems positioning; ROE/ROCE both declined from FY24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related reverse-merger vehicle Nibe Ordnance &amp; Maritime is described by posters as a zero-revenue shell now receiving large defence orders -- a pattern several posters explicitly likened to past promoter-driven frauds (DHFL, Gitanjali Gems)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(non-forum) confirmation either way was performed this run -- the concern is the community's own unresolved skepticism from trusted sources, not a confirmed SEBI/fraud finding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defence-tailwind exposure on paper, but two trusted users independently raised an unresolved, serious governance/credibility question (mass 2023-24 resignations incl. auditor, plus an implausible vendor-qualification timeline) -- HIGH CAUTION, conviction capped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slug/title contain 'defence' -- matches the priority-1 'Defence / aerospace manufacturing bottlenecks' theme (theme_rank 0). The sector tailwind itself is real and accelerating; the concern here is company-specific credibility, not the theme.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triggered by the auditor-resignation + mass-executive-resignation pattern documented by a trusted user (Nabendu, 2024-07), compounded by a second trusted user (fabregas) independently questioning the plausibility of the company's stated defence-program content given its age. Per the four_box gate, a red flag skips the four_box exercise -- thesis_fit set to 'neither' hard, four_box left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Low-Medium by rule; set to Low given the severity and number of independent trusted-source concerns (governance AND credibility, not just one metric) and the complete absence of any rebuttal or resolution visible in the thread through 2026-09-11.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escalated to AVOID/EXCLUDE: no confirmed SEBI/fraud action against NIBE itself and no stated negative-net-worth/going-concern qualification was found this run -- if either surfaces on a future check, this should move to EXCLUDE.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value_chain block added given the theme_rank 0 match, but its credibility (bottleneck_node, adjacent_peers) should be read alongside the governance caveat above -- the claimed value-chain position itself is one of the disputed facts.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2026-09-11T16:10:25.104Z</dcterms:created>
  <dcterms:modified xsi:type="dcterms:W3CDTF">2026-09-11T16:10:25.107Z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