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OBSC Perfection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Precision-machining SME with a Rs 1,200 Cr order book on ~Rs 190 Cr revenue and a defence/marine mix shift — execution and margin-sustainability unproven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OBSC Perfection (IPO 2024, NSE SME) makes precision metal components — historically machined/cast auto parts, now adding a first-ever in-house forging plant (hot + cold) in Pune and diversifying into defence, marine, renewable-energy and (nascent) aerospace parts. Operates from 4-5 fragmented factories in a Gujarat/Chennai tier-2 base, with land acquired to consolidate into an integrated facility.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2,238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(TTM)</w:t>
            </w:r>
          </w:p>
        </w:tc>
        <w:tc>
          <w:tcPr>
            <w:tcW w:type="dxa" w:w="5800"/>
          </w:tcPr>
          <w:p>
            <w:r>
              <w:t xml:space="preserve">~Rs 188 Cr, ~25% YoY growth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~18% / 16% (some sources higher)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Debt/Equity</w:t>
            </w:r>
          </w:p>
        </w:tc>
        <w:tc>
          <w:tcPr>
            <w:tcW w:type="dxa" w:w="5800"/>
          </w:tcPr>
          <w:p>
            <w:r>
              <w:t xml:space="preserve">~19%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Order book</w:t>
            </w:r>
          </w:p>
        </w:tc>
        <w:tc>
          <w:tcPr>
            <w:tcW w:type="dxa" w:w="5800"/>
          </w:tcPr>
          <w:p>
            <w:r>
              <w:t xml:space="preserve">~Rs 1,200 Cr (mostly nominated auto + defence/marine)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Valuation</w:t>
            </w:r>
          </w:p>
        </w:tc>
        <w:tc>
          <w:tcPr>
            <w:tcW w:type="dxa" w:w="5800"/>
          </w:tcPr>
          <w:p>
            <w:r>
              <w:t xml:space="preserve">~69x P/E trailing (screener, Sep-2026), ~10x sales — rich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Growth and return ratios look strong for an SME, but the market prices ~12x sales, discounting years of flawless execution. The Rs 1,200 Cr order book is ~6x revenue and skews toward higher-margin defence/marine, supporting management's aim to lift the defence/marine mix toward 50% over 3-5 years (auto-component margins are stated at 10-15%, marine/defence pull the blended OPM to ~18%). Rising land/plant additions (Sanand machining unit, ~Rs 49 Cr/yr incremental from Q4 FY27; Maharashtra integrated facility) are the near-term capex.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2026-09-08.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screener.in OBSCP (5yr P&amp;L, ROCE/ROE, borrowings, cash flow, quarterly sequence, shareholding)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Q1FY27 results coverage (tradebrains, trendlyne) - consol rev Rs 78.7 Cr (+84.5% YoY), PAT Rs 9.47 Cr (+87.9% YoY)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annual results (scanx, goodreturns) - rev Rs 219.5 Cr (+53.8%), PAT Rs 27 Cr (+61.2%)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NSE investor release Nov-2025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existing ValuePickr thread (34 posts, plant visits, employee-cost debate)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Revenue scaled Rs 56 Cr FY22 -&gt; Rs 220 Cr FY26 (~41% CAGR); FY26 +54% - genuine top-line acceleration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OPM has held ~18% for three straight years (FY24-FY26) through the scale-up - the margin has not faded post-IPO, which was the central bear worry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ROCE ~19.5% and ROE ~20% FY26 (5yr ROE 25%) - strong capital efficiency for the size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Capex ramp is very heavy: FY26 capex Rs 76 Cr vs CFO -Rs 2 Cr =&gt; FCF ~ -Rs 79 Cr; FY25 FCF -Rs 24 Cr. Two consecutive years of large negative FCF funding forging + Sanand + integrated facility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Borrowings up Rs 19 Cr (FY22) -&gt; Rs 69 Cr (FY26); D/E still modest (~0.2-0.3x) but rising with the order book and working capital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69.8%, stable; no disclosed pledge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Employee cost as a % of sales remains structurally below precision-engineering peers (Sansera/RACL) - the thread's outsourced-job-work question is not resolved by the FY26 filing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Sales oldest-&gt;newest (Rs Cr): 34.8 (Dec24), 40.3 (Mar25), 41.9 (Jun25), 46.8 (Sep25), 59.4 (Dec25), 71.5 (Mar26), 77.3 (Jun26) - steep, steady sequential ramp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OPM by quarter: 20.1%, 15.8%, 17.9%, 18.1%, 19.3%, 17.1%, 17.9% - broadly stable in a 16-20% band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PAT oldest-&gt;newest (Rs Cr): 4.4, 5.1, 5.0, 5.5, 7.9, 8.7, 9.5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Q1FY27 YoY: revenue +84.5%, PAT +87.9% - acceleration, not deceleration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Order book maintained at Rs 1,200 Cr+ (~5.5x FY26 revenue), mix skewing to defence/marine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~Rs 10.6 Cr export order from a French firm (defence/marine adjacency)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Sanand machining unit - incremental ~Rs 49 Cr/yr revenue from Q4 FY27; Maharashtra integrated facility land acquired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First in-house forging plant (hot + cold), Pune - capability addition with orders in hand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Margins held ~18% across the entire FY24-FY26 scale-up and into Q1FY27 - the main bear thesis (post-IPO margin fade) has not played out over 2+ years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FCF has been deeply negative two years running (-Rs 24 Cr, -Rs 79 Cr); the growth is real but entirely capex/working-capital-funded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P/E ~69x (screener, Sep-2026); mcap ~Rs 2,180 Cr - still discounting flawless execution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employee-cost / in-house-machining-vs-job-work question is still open after another full year of filings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Is the reported ~18% OPM genuine value-add machining, or is finishing/assembly on outsourced job-work flattering the employee-cost line?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When does FCF inflect - the integrated facility + Sanand capex still ahead, so possibly not before FY28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Can defence/marine qualification cycles actually lift the mix to the stated ~50% in 3-5 years, and hold blended OPM there?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Only one concall a year - disclosure cadence is thin for a name at this multiple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Medium -&gt; Medium. Two more years of held ~18% margins and accelerating growth (Q1FY27 rev +85%) materially answer the margin-fade bear case; but deeply negative FCF, a ~69x multiple, the unresolved job-work question and no trusted-roster engagement (only an informational X tip) keep it from an upgrade.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orders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Execute the ~Rs 1,200 Cr order book, weighted to defence/marine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~5.5x FY26 revenue; mostly nominated auto + defence/marine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Sanand machining unit + Maharashtra integrated facility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Sanand ~Rs 49 Cr/yr incremental revenue from Q4 FY27; land acquired for integrated plant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operational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Lift defence/marine to ~50% of revenue to hold/expand blended OPM ~18%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auto parts 10-15% OPM; marine/defence pull blended to ~18%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order book (~Rs 1,200 Cr)</w:t>
      </w:r>
      <w:r>
        <w:rPr>
          <w:color w:val="666666"/>
          <w:sz w:val="20"/>
          <w:szCs w:val="20"/>
        </w:rPr>
        <w:t xml:space="preserve"> → </w:t>
      </w:r>
      <w:r>
        <w:rPr>
          <w:b/>
          <w:bCs/>
          <w:color w:val="A32020"/>
          <w:sz w:val="20"/>
          <w:szCs w:val="20"/>
        </w:rPr>
        <w:t xml:space="preserve">capacity ramp (forging + Sanand + integrated facility)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revenue conversion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defence/marine mix shift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blended OPM ~18% held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FCF (negative until capex cycle ends)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capacity ramp (forging + Sanand + integrated facility).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unclear - OPM has been flat ~18% while revenue tripled, so leverage is offset by mix/cost; management expects mix to drive future margin, not scale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order book (~Rs 1,200 Cr); revenue conversion; blended OPM ~18% held. Still assumed: capacity ramp (forging + Sanand + integrated facility); defence/marine mix shift; FCF (negative until capex cycle ends).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2026-09-08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69x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~69x trailing implies ~35-40% EPS CAGR FY26-28 to be fair against a ~25x exit as it graduates from SME; order book + Sanand make FY27-28 plausible, beyond that is a bet on the defence/marine mix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+45-55% (Rs 320-340 Cr), OPM ~17-18%, PAT +50%+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revenue +30-40% as Sanand + integrated facility contribute; OPM sustainability the swing factor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priced-in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margin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near-term growth is visible and roughly in the multiple; the market is also paying for the mix-driven margin story and for the job-work question to resolve benign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weak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FY27 annual concall + H2 FY27 prints: Sanand commissioning on schedule, OPM holding ~18%, and disclosure that clarifies in-house machining content vs job-work</w:t>
      </w:r>
      <w:r>
        <w:rPr>
          <w:color w:val="666666"/>
          <w:sz w:val="18"/>
          <w:szCs w:val="18"/>
        </w:rPr>
        <w:t xml:space="preserve"> (window ~9M from 2026-09-08; undated; evidence low;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Precision machined/forged components for auto, defence, marine, renewables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Tier-2/Tier-1 component supplier; nominated auto business is sticky, defence/marine is the value-add push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Skilled shop-floor machining capacity and defence/marine qualification (long approval cycles)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adding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Sansera Engineering, RACL Geartech, MM Forgings, Bharat Forge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Order book implies the demand-side is secured; the open question is whether OBSC's own capacity/skill (vs outsourced job-work) can execute the machining content at the stated margins.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mixed</w:t>
      </w:r>
      <w:r>
        <w:rPr>
          <w:b/>
          <w:bCs/>
          <w:color w:val="A32020"/>
          <w:sz w:val="20"/>
          <w:szCs w:val="20"/>
        </w:rPr>
        <w:t xml:space="preserve"/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defence/marine and export mix (higher value-add than nominated auto); low reported employee cost (structurally below peers - possibly job-work outsourcing); operating leverage on a fast-growing revenue base.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OPM ~18% has held for 3 years and into Q1FY27, so it is not an obvious spike above a through-cycle level. The risk is not mean-reversion from a peak but that the margin is partly an artefact of outsourced job-work rather than owned machining - a quality question, not a peak-cycle question.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accelerating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Annual revenue YoY: FY23 +70%, FY24 +21%, FY25 +23%, FY26 +54%; recent quarterly YoY running +50-85% (Q1FY27 +84.5%). Order book ~5.5x revenue underpins continued high growth into FY27-28.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~69x trailing needs ~35-40% EPS CAGR FY26-28 at a ~25x SME-graduating exit; the order book and Sanand ramp support that near-term, but the multiple leaves nothing for the job-work/margin question going the wrong way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All reinvestment is in-domain (forging, machining capacity, integrated facility); incremental ROCE has held ~19-20% while scaling 3x, so the reinvestment is earning its keep so far. But FCF is deeply negative and the biggest capex (integrated facility) is still ahead - the discipline claim is unproven through a full cycle. (neutral)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no-track-record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none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Explicit push up the value curve - machining/casting -&gt; in-house forging -&gt; defence/marine/aerospace components; land acquired to consolidate 4-5 fragmented plants into one integrated facility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19.5% (stable)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1x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-120%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stable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productive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3 of the last 3 years (consistency_score 100)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FY24-FY26 each had revenue growth &gt;=20% and ROCE ~18-20% (&gt;=15%). FY22-FY23 pre-IPO figures are less reliable and FY23 OPM dipped to 10% with flat PAT, so not counted. The 3-year clean run is real but short, and the low-employee-cost anomaly is an open question over how 'real' the reported returns are.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 — SME liquidity; stock has re-rated hard since IPO.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First-time deep read — last ~22 of ~34 posts, Oct 2025 to May 2026. Active, high-quality thread: multiple members did plant visits (Chennai, Pune) and peer analysis vs Sansera/RACL. Bull view: huge book-to-bill, credible defence/marine scale-up, well-connected parent (decades of ties to large auto-component groups), 'fire in the belly' management. Persistent skeptic thread: employee cost as % of sales is implausibly low versus Sansera/RACL — explained (not fully resolved) as heavy job-work/contract-labour outsourcing (809 contract workers Mar-25), which shifts cost to job-work charges and could mean OBSC does mostly finishing/assembly, not the hard machining it claims. Only one concall a year.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 trusted-roster users. Non-roster contributors raj1968, Chandragupta, manpritaurora, richbandit, Satishwe carried a substantive, mixed debate (loves 6-26). The X trigger (@LearningEleven, non-roster, stated holder — 'going from scale to scale') is a vetted tip, treated as informational only.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2026-09-09 — LearningEleven (X)</w:t>
      </w:r>
      <w:r>
        <w:rPr>
          <w:i/>
          <w:iCs/>
          <w:color w:val="666666"/>
          <w:sz w:val="18"/>
          <w:szCs w:val="18"/>
        </w:rPr>
        <w:t xml:space="preserve"> (X / @LearningEleven)</w:t>
      </w:r>
      <w:r>
        <w:rPr>
          <w:sz w:val="20"/>
          <w:szCs w:val="20"/>
        </w:rPr>
        <w:br/>
        <w:t xml:space="preserve">: AS9100D aerospace certification almost in the bag (mgmt guided 6mo ago, customers in discussion); constructive on next concall, notes stock still expensive on valuation.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/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~Rs 1,200 Cr order book on ~Rs 190 Cr revenue, largely nominated (low cancellation risk), with a defence/marine mix shift that is margin-accretive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First in-house forging capacity augments existing machining/casting — a real capability step, with orders already in hand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~18% ROCE, ~25% growth, low debt, integrated-facility consolidation ahead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Parent's long-standing relationships with large auto-component groups underpin order flow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Employee cost is anomalously low vs precision-engineering peers — unresolved question over how much true machining is in-house vs outsourced job-work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~12x sales prices near-flawless multi-year execution; post-IPO SMEs frequently see margins fade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Once-a-year concall = thin disclosure; scaling complex machining/forging from a small, fragmented base is hard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Rising debtor days flagged; capex-funding and working-capital needs grow with the order book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2,180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yes · moat: weak · valuation: no  (score 2.5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Defence/marine mix-shift (target 50% of revenue in 3-5yrs) is a real margin-accretive tailwind; Rs1,200cr order book (~5.5x revenue) supports tam; nominated-auto stickiness + defence/marine qualification cycles are a real barrier but unresolved whether in-house machining vs outsourced job-work (employee-cost anomaly) — moat weak; ~69x P/E / ~10x sales already prices near-flawless execution — valuation no. Score 2.5 -&gt; 'neither' by default, but the written exception in verdict_reasoning (live small-cap inflection: Q1FY27 rev +85%, order book ~5.5x, margins held ~18% for 3yrs) keeps 10x-in-2-3-years at Medium with an 'unconfirmed' caveat on margin genuineness.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Credible high-growth SME story — order book and now three years of held ~18% margins support it, but negative FCF, ~69x P/E and the outsourcing/margin question keep conviction at Medium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Small-cap with strong recent growth and a specific, credible catalyst (a 6x book-to-bill order book weighted to margin-accretive defence/marine) — fits '10x-in-2-3-years' at LOW-MEDIUM conviction with an 'unconfirmed' caveat on margin sustainability.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X signal (@LearningEleven, non-roster, x_conviction 'high') informational only — no conviction floor.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Two unresolved risks — the implausibly low employee cost (outsourced job-work vs genuine in-house machining) and ~12x-sales valuation — cap conviction at Medium pending the next annual concall / FY27 execution.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2026-09-10T03:21:54.993Z</dcterms:created>
  <dcterms:modified xsi:type="dcterms:W3CDTF">2026-09-10T03:21:54.999Z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