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RKEC Projects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Micro-cap defense-linked civil contractor with decent ROCE but a stock that has been crushed -64% in a year and no community thread to cross-check the story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RKEC Projects is a civil construction contractor focused on industrial, marine, and bridge projects, holding Super Special Class registered contractor status with the Ministry of Defence, which gives it unlimited tendering capability on defense-related civil works.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67-71 Cr (micro-cap)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15.5%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10.8-11.2% (3yr avg / latest)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20% (annual)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 to Equity</w:t>
            </w:r>
          </w:p>
        </w:tc>
        <w:tc>
          <w:tcPr>
            <w:tcW w:type="dxa" w:w="5800"/>
          </w:tcPr>
          <w:p>
            <w:r>
              <w:t xml:space="preserve">14% (reasonable), but low interest coverage ratio flagged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81.84 - 23.90 (market cap down -64.4% in 1 year)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ROCE of 15.5% and 20% annual revenue growth are genuinely decent for a company this small, and debt-to-equity of 14% looks reasonable on its face. But the market cap has collapsed -64.4% over the past year, and screener data separately flags a low interest coverage ratio -- a real solvency-adjacent concern that sits awkwardly next to the low D/E figure and wasn't resolved by this pass's search. The defense-contractor angle (unlimited tendering capability with the Ministry of Defence) is a genuine structural positive for a company this size.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2026-09-10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20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P/B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no P/E (FY26 loss-making); the stock has fallen ~64% in a year to ~Rs 20 - a distressed-recovery bet, not a growth valuation. It needs project execution to resume and the Rs 237 Cr borrowings to be serviced before any earnings case exists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highly uncertain - revenue might partially recover toward Rs 250-350 Cr if defence/marine order execution restarts, but FY26 ran an operating loss and sources give no FY26 concall clarity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not estimable with confidence given the FY26 collapse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priced-in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timing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FY26 revenue collapsed 57% to Rs 180 Cr with an operating loss, ROE -19%, CFO -Rs 30 Cr and Rs 237 Cr borrowings against a ~Rs 70 Cr market cap. The -64% one-year price fall reflects a real business deterioration; the Ministry of Defence Super Special Class status is optionality only if execution resumes.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weak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-6% (declining)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contracting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value-destructive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3 of the last 9 years (consistency_score 33)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FY18-FY26 screener. Both revenue growth &gt;=10% AND ROCE &gt;=15% in the same FY only in FY18, FY20, FY23. The business then deteriorated sharply: FY25 ROCE -6%, and FY26 revenue collapsed 57% to Rs 180 Cr with an operating loss (OPM -11%), ROE -19.4%. The screen-era 'ROCE 15.5% / 20% growth' framing is stale - recent filings show a serious profitability and execution breakdown.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pulled. 52-week range (Rs 23.90-81.84) shows the stock near its lows after a sharp derating.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dedicated ValuePickr thread found for RKEC Projects via forum search -- it surfaces only as a mention inside harsh.beria93's own portfolio-tracking thread, not a company-specific discussion.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harsh.beria93 (trusted, elevated-tier) disclosed adding a 1% position in RKEC Projects in his own portfolio thread, per the existing state.json sourcing. No independent company-thread discussion exists to corroborate or challenge that call.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checked this pass -- no red-flag corporate actions surfaced in search.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Micro-cap base (~Rs 70 Cr) with genuine ROCE (15.5%) and revenue growth (20%) -- the profile the thesis is built to find, if the numbers hold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Defense-ministry contractor status (Super Special Class, unlimited tendering) is a real structural moat for a company this small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trusted user holds a real (if small, 1%) position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Market cap down -64.4% in a year is a severe derating that the search couldn't fully explain -- could reflect a real business problem, not just sentiment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Low interest coverage ratio flagged despite a seemingly low D/E -- a real, unresolved balance-sheet caution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ValuePickr company thread exists, so there's no independent community diligence to cross-check the single small trusted position against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Micro-cap (~Rs 70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yes · valuation: weak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Defense-ministry Super Special Class (unlimited tendering) status is a real structural moat and tailwind for a micro-cap contractor; ROCE (15.5%)/growth (20%) support tam, but market cap down -64.4% in a year unexplained by this pass — weak; low interest coverage ratio despite a seemingly low D/E is an unresolved balance-sheet caution — valuation weak, no market_expectation data. No independent ValuePickr thread exists to corroborate the single trusted 1% position.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Decent micro-cap numbers on paper, but a severe unexplained derating and a solvency-adjacent flag keep this unconfirmed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 (15.5%) and revenue growth (20%) fit the screen's quality gate on a genuinely micro-cap base, and the defense-contractor status is a real structural positive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But the -64.4% market-cap collapse in a year and the flagged low interest coverage ratio are real, unresolved cautions that this pass could not explain away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With no ValuePickr company thread to independently corroborate the single 1% trusted position, conviction stays Low pending clearer data on why the stock derated so sharply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2026-09-09T18:45:04.793Z</dcterms:created>
  <dcterms:modified xsi:type="dcterms:W3CDTF">2026-09-09T18:45:04.794Z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