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Sonu Infratech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 NSE-SME civil/structural EPC contractor built around Reliance Jamnagar work - fast-growing and very cheap, but single-customer-concentrated and just missed its own FY26 topline guidance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Sonu Infratech (NSE SME: SONUINFRA, listed May 2022) is a civil and structural engineering contractor: civil works for production plants, heavy structures and culverts, industrial painting, scaffolding and plant maintenance - overwhelmingly at Reliance Industries' Jamnagar complex. It went public in 2022 and acquired Arpit Techno Infra Pvt Ltd in March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66 Cr (Jun-2026) - micro-cap SME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Standalone revenue ~Rs 170 Cr; PAT ~Rs 11.4 Cr (results approved 15-May-2026)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H1FY26 revenue +59% YoY (~Rs 71.9 Cr), EBITDA +71% (~Rs 13.5 Cr), PAT +68% (~Rs 5.5 Cr); EBITDA margin ~18.7% (+131 bps)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~5.8x trailing P/E on FY26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vs delivery</w:t>
            </w:r>
          </w:p>
        </w:tc>
        <w:tc>
          <w:tcPr>
            <w:tcW w:type="dxa" w:w="5800"/>
          </w:tcPr>
          <w:p>
            <w:r>
              <w:t xml:space="preserve">Management guided ~Rs 210 Cr FY26 revenue; delivered ~Rs 170 Cr - a MISS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and margin trajectory is genuinely strong - H1FY26 revenue up ~59% YoY with margins expanding - and the stock is optically very cheap at ~6x earnings on a ~Rs 66 Cr market cap. That combination (small base + inflection + low multiple) is what the screen's small-cap rule is built to catch. But the quality caveats are large: revenue is concentrated on a single end-customer (Reliance Jamnagar), the business is working-capital-heavy and order-to-order lumpy, SME-segment liquidity is thin, and - directly against the reason this name was surfaced - the company MISSED its own FY26 topline guidance (Rs 170 Cr actual vs ~Rs 210 Cr guided) even though it had beaten FY25 guidance. The Arpit Techno acquisition (Mar-2025) adds some capability/scale but also integration risk.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49.6 · 4.48x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4.5x P/E and 0.7x book price an earnings decline / execution risk; even flat earnings would justify a higher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+15-20% on order book, OPM ~14-15%, PAT +15%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bid-capacity ceiling (~Rs25cr) and working-capital intensity cap the compounding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profitable EPC contractor at 4.5x earnings / 0.7x book with 19% ROCE; the discount reflects SME liquidity, a 229-day cash cycle and promoter stake dilution rather than the earnings trend.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micro-cap SME, no ValuePickr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for Sonu Infratech (forum search returned nothing). Step 3.05 topic resolution: no match; topic_slug null.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external lead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audited results approved 15-May-2026 (standalone revenue ~Rs 170 Cr, PAT ~Rs 11.4 Cr). H1FY26 update 11-Nov-2025 flagged +59% revenue growth and a ~Rs 210 Cr FY26 revenue target that was subsequently not met. Arpit Techno Infra Pvt Ltd acquired Mar-2025.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+ genuine inflection + low multiple: H1FY26 revenue +59% YoY, PAT +68%, margins expanding, on a ~Rs 66 Cr market cap at ~6x earnings - the setup a small-cap re-rating can run from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@Aditya_joshi12 (untrusted X) named it as the FY25 guidance-BEAT answer in a teaching quiz - i.e. it does have a recent track record of at least one year of delivering ahead of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margin profile (EBITDA ~18.7%) unusual for a small civil contractor; Arpit Techno acquisition adds capability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single-customer concentration on Reliance Jamnagar - loss or slowdown of that relationship would be existential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its own FY26 revenue guidance (~Rs 170 Cr vs ~Rs 210 Cr guided) - undercuts the 'reliable guidance' basis of the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NSE-SME micro-cap: thin liquidity, limited disclosure, working-capital-intensive and lumpy EPC economics, no institutional or trusted-community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lead is an untrusted-X quiz datapoint, not a conviction call, and refers to FY25 not the current year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SME (~Rs 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Single-customer (Reliance) concentration is a moat risk not a moat (no); verdict cites a 'cheap multiple' (valuation=yes); FY26 guidance miss and SME liquidity undercut tailwind/tam.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fast-growing micro-cap with a real inflection - but a single-customer EPC contractor that just missed its own guidance, so any 10x path is speculative and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source (@Aditya_joshi12 teaching quiz, 2025-12-14) citing an FY25 guidance beat - a factual datapoint, not a recommendation, and no floor applies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trailing-average-vs-live-inflection rule, a micro-cap with a weak long history but a strong specific recent run (H1FY26 revenue +59%, PAT +68%), a cheap multiple and a small base is scored 10x-in-2-3-years at LOW conviction with an explicit 'unconfirmed' caveat rather than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Caveats that keep conviction LOW: single-customer (Reliance) concentration, an FY26 guidance MISS, SME liquidity/disclosure limits, and zero community or trusted validation. Watch: FY27 order inflows, customer diversification beyond Reliance, and whether it re-establishes a credible guidance track record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2026-09-09T18:15:33.667Z</dcterms:created>
  <dcterms:modified xsi:type="dcterms:W3CDTF">2026-09-09T18:15:33.668Z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